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A7" w:rsidRDefault="00B07CA7" w:rsidP="00B07CA7">
      <w:pPr>
        <w:pStyle w:val="1"/>
      </w:pPr>
      <w:r>
        <w:fldChar w:fldCharType="begin"/>
      </w:r>
      <w:r>
        <w:instrText>HYPERLINK "http://internet.garant.ru/document/redirect/400165890/0"</w:instrText>
      </w:r>
      <w:r>
        <w:fldChar w:fldCharType="separate"/>
      </w:r>
      <w:r>
        <w:rPr>
          <w:rStyle w:val="a4"/>
          <w:rFonts w:cs="Times New Roman CYR"/>
          <w:b w:val="0"/>
          <w:bCs w:val="0"/>
        </w:rPr>
        <w:t>Постановление Правительства РФ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(с изменениями и дополнениями)</w:t>
      </w:r>
      <w:r>
        <w:fldChar w:fldCharType="end"/>
      </w:r>
    </w:p>
    <w:p w:rsidR="00B07CA7" w:rsidRDefault="00B07CA7" w:rsidP="00B07CA7">
      <w:pPr>
        <w:pStyle w:val="a9"/>
      </w:pPr>
      <w:r>
        <w:t xml:space="preserve">С изменениями и дополнениями </w:t>
      </w:r>
      <w:proofErr w:type="gramStart"/>
      <w:r>
        <w:t>от</w:t>
      </w:r>
      <w:proofErr w:type="gramEnd"/>
      <w:r>
        <w:t>:</w:t>
      </w:r>
    </w:p>
    <w:p w:rsidR="00B07CA7" w:rsidRDefault="00B07CA7" w:rsidP="00B07CA7">
      <w:pPr>
        <w:pStyle w:val="a7"/>
        <w:rPr>
          <w:shd w:val="clear" w:color="auto" w:fill="EAEFED"/>
        </w:rPr>
      </w:pPr>
      <w:r>
        <w:t xml:space="preserve"> </w:t>
      </w:r>
      <w:r>
        <w:rPr>
          <w:shd w:val="clear" w:color="auto" w:fill="EAEFED"/>
        </w:rPr>
        <w:t>11 марта, 18 июня, 28 августа 2021 г.</w:t>
      </w:r>
    </w:p>
    <w:p w:rsidR="00B07CA7" w:rsidRDefault="00B07CA7" w:rsidP="00B07CA7">
      <w:pPr>
        <w:pStyle w:val="a5"/>
        <w:rPr>
          <w:color w:val="000000"/>
          <w:sz w:val="16"/>
          <w:szCs w:val="16"/>
          <w:shd w:val="clear" w:color="auto" w:fill="F0F0F0"/>
        </w:rPr>
      </w:pPr>
      <w:r>
        <w:rPr>
          <w:color w:val="000000"/>
          <w:sz w:val="16"/>
          <w:szCs w:val="16"/>
          <w:shd w:val="clear" w:color="auto" w:fill="F0F0F0"/>
        </w:rPr>
        <w:t>ГАРАНТ:</w:t>
      </w:r>
    </w:p>
    <w:p w:rsidR="00B07CA7" w:rsidRDefault="00B07CA7" w:rsidP="00B07CA7">
      <w:pPr>
        <w:pStyle w:val="a5"/>
        <w:rPr>
          <w:shd w:val="clear" w:color="auto" w:fill="F0F0F0"/>
        </w:rPr>
      </w:pPr>
      <w:r>
        <w:t xml:space="preserve"> </w:t>
      </w:r>
      <w:r>
        <w:rPr>
          <w:shd w:val="clear" w:color="auto" w:fill="F0F0F0"/>
        </w:rPr>
        <w:t xml:space="preserve">См. </w:t>
      </w:r>
      <w:hyperlink r:id="rId4" w:history="1">
        <w:r>
          <w:rPr>
            <w:rStyle w:val="a4"/>
            <w:rFonts w:cs="Times New Roman CYR"/>
            <w:shd w:val="clear" w:color="auto" w:fill="F0F0F0"/>
          </w:rPr>
          <w:t>справку</w:t>
        </w:r>
      </w:hyperlink>
      <w:r>
        <w:rPr>
          <w:shd w:val="clear" w:color="auto" w:fill="F0F0F0"/>
        </w:rPr>
        <w:t xml:space="preserve"> "Коронавирус COVID-19"</w:t>
      </w:r>
    </w:p>
    <w:p w:rsidR="00B07CA7" w:rsidRDefault="00B07CA7" w:rsidP="00B07CA7">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07CA7" w:rsidRDefault="00B07CA7" w:rsidP="00B07CA7">
      <w:bookmarkStart w:id="0" w:name="sub_1"/>
      <w:r>
        <w:t xml:space="preserve">1. Утвердить прилагаемую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B07CA7" w:rsidRDefault="00B07CA7" w:rsidP="00B07CA7">
      <w:bookmarkStart w:id="1" w:name="sub_2"/>
      <w:bookmarkEnd w:id="0"/>
      <w:r>
        <w:t>2. Министерству здравоохранения Российской Федерации:</w:t>
      </w:r>
    </w:p>
    <w:p w:rsidR="00B07CA7" w:rsidRDefault="00B07CA7" w:rsidP="00B07CA7">
      <w:bookmarkStart w:id="2" w:name="sub_21"/>
      <w:bookmarkEnd w:id="1"/>
      <w:r>
        <w:t>а) внести в установленном порядке в Правительство Российской Федерации:</w:t>
      </w:r>
    </w:p>
    <w:bookmarkEnd w:id="2"/>
    <w:p w:rsidR="00B07CA7" w:rsidRDefault="00B07CA7" w:rsidP="00B07CA7">
      <w:r>
        <w:t xml:space="preserve">до 1 июля 2021 г. - доклад о реализации в 2020 году </w:t>
      </w:r>
      <w:hyperlink w:anchor="sub_1000"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B07CA7" w:rsidRDefault="00B07CA7" w:rsidP="00B07CA7">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rsidR="00B07CA7" w:rsidRDefault="00B07CA7" w:rsidP="00B07CA7">
      <w:bookmarkStart w:id="3" w:name="sub_22"/>
      <w:r>
        <w:t xml:space="preserve">б) совместно с Федеральным фондом обязательного медицинского страхования (далее - Фонд) давать </w:t>
      </w:r>
      <w:hyperlink r:id="rId5" w:history="1">
        <w:r>
          <w:rPr>
            <w:rStyle w:val="a4"/>
            <w:rFonts w:cs="Times New Roman CYR"/>
          </w:rPr>
          <w:t>разъяснения</w:t>
        </w:r>
      </w:hyperlink>
      <w:r>
        <w:t xml:space="preserve"> по следующим вопросам:</w:t>
      </w:r>
    </w:p>
    <w:bookmarkEnd w:id="3"/>
    <w:p w:rsidR="00B07CA7" w:rsidRDefault="00B07CA7" w:rsidP="00B07CA7">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rsidR="00B07CA7" w:rsidRDefault="00B07CA7" w:rsidP="00B07CA7">
      <w:r>
        <w:t xml:space="preserve">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учредителя</w:t>
      </w:r>
      <w:proofErr w:type="gramEnd"/>
      <w:r>
        <w:t xml:space="preserve">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B07CA7" w:rsidRDefault="00B07CA7" w:rsidP="00B07CA7">
      <w:bookmarkStart w:id="4"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rsidR="00B07CA7" w:rsidRDefault="00B07CA7" w:rsidP="00B07CA7">
      <w:pPr>
        <w:pStyle w:val="a5"/>
        <w:rPr>
          <w:color w:val="000000"/>
          <w:sz w:val="16"/>
          <w:szCs w:val="16"/>
          <w:shd w:val="clear" w:color="auto" w:fill="F0F0F0"/>
        </w:rPr>
      </w:pPr>
      <w:bookmarkStart w:id="5" w:name="sub_3"/>
      <w:bookmarkEnd w:id="4"/>
      <w:r>
        <w:rPr>
          <w:color w:val="000000"/>
          <w:sz w:val="16"/>
          <w:szCs w:val="16"/>
          <w:shd w:val="clear" w:color="auto" w:fill="F0F0F0"/>
        </w:rPr>
        <w:t>Информация об изменениях:</w:t>
      </w:r>
    </w:p>
    <w:bookmarkEnd w:id="5"/>
    <w:p w:rsidR="00B07CA7" w:rsidRDefault="00B07CA7" w:rsidP="00B07CA7">
      <w:pPr>
        <w:pStyle w:val="a6"/>
        <w:rPr>
          <w:shd w:val="clear" w:color="auto" w:fill="F0F0F0"/>
        </w:rPr>
      </w:pPr>
      <w:r>
        <w:t xml:space="preserve"> </w:t>
      </w:r>
      <w:r>
        <w:rPr>
          <w:shd w:val="clear" w:color="auto" w:fill="F0F0F0"/>
        </w:rPr>
        <w:t xml:space="preserve">Пункт 3 изменен с 1 сентября 2021 г. - </w:t>
      </w:r>
      <w:hyperlink r:id="rId6" w:history="1">
        <w:r>
          <w:rPr>
            <w:rStyle w:val="a4"/>
            <w:rFonts w:cs="Times New Roman CYR"/>
            <w:shd w:val="clear" w:color="auto" w:fill="F0F0F0"/>
          </w:rPr>
          <w:t>Постановление</w:t>
        </w:r>
      </w:hyperlink>
      <w:r>
        <w:rPr>
          <w:shd w:val="clear" w:color="auto" w:fill="F0F0F0"/>
        </w:rPr>
        <w:t xml:space="preserve"> Правительства России от 28 августа 2021 г. N 1436</w:t>
      </w:r>
    </w:p>
    <w:p w:rsidR="00B07CA7" w:rsidRDefault="00B07CA7" w:rsidP="00B07CA7">
      <w:pPr>
        <w:pStyle w:val="a6"/>
        <w:rPr>
          <w:shd w:val="clear" w:color="auto" w:fill="F0F0F0"/>
        </w:rPr>
      </w:pPr>
      <w:r>
        <w:t xml:space="preserve"> </w:t>
      </w:r>
      <w:r>
        <w:rPr>
          <w:shd w:val="clear" w:color="auto" w:fill="F0F0F0"/>
        </w:rPr>
        <w:t xml:space="preserve">Изменения </w:t>
      </w:r>
      <w:hyperlink r:id="rId7"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rsidR="00B07CA7" w:rsidRDefault="00B07CA7" w:rsidP="00B07CA7">
      <w:pPr>
        <w:pStyle w:val="a6"/>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B07CA7" w:rsidRDefault="00B07CA7" w:rsidP="00B07CA7">
      <w:r>
        <w:t xml:space="preserve">3. Установить, что до 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порядке, утвержденном Правительством Российской Федерации в соответствии с </w:t>
      </w:r>
      <w:hyperlink r:id="rId9" w:history="1">
        <w:r>
          <w:rPr>
            <w:rStyle w:val="a4"/>
            <w:rFonts w:cs="Times New Roman CYR"/>
          </w:rPr>
          <w:t xml:space="preserve">частью </w:t>
        </w:r>
        <w:r>
          <w:rPr>
            <w:rStyle w:val="a4"/>
            <w:rFonts w:cs="Times New Roman CYR"/>
          </w:rPr>
          <w:lastRenderedPageBreak/>
          <w:t>3</w:t>
        </w:r>
      </w:hyperlink>
      <w:hyperlink r:id="rId10" w:history="1">
        <w:r>
          <w:rPr>
            <w:rStyle w:val="a4"/>
            <w:rFonts w:cs="Times New Roman CYR"/>
            <w:vertAlign w:val="superscript"/>
          </w:rPr>
          <w:t> 2</w:t>
        </w:r>
      </w:hyperlink>
      <w:hyperlink r:id="rId11" w:history="1">
        <w:r>
          <w:rPr>
            <w:rStyle w:val="a4"/>
            <w:rFonts w:cs="Times New Roman CYR"/>
          </w:rPr>
          <w:t xml:space="preserve"> статьи 35</w:t>
        </w:r>
      </w:hyperlink>
      <w:r>
        <w:t xml:space="preserve"> Федерального закона "Об обязательном медицинском страховании в </w:t>
      </w:r>
      <w:proofErr w:type="gramStart"/>
      <w:r>
        <w:t>Российской Федерации"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w:t>
      </w:r>
      <w:proofErr w:type="gramEnd"/>
      <w:r>
        <w:t xml:space="preserve">, состояний), приведенных в </w:t>
      </w:r>
      <w:hyperlink w:anchor="sub_10000" w:history="1">
        <w:r>
          <w:rPr>
            <w:rStyle w:val="a4"/>
            <w:rFonts w:cs="Times New Roman CYR"/>
          </w:rPr>
          <w:t>приложениях N 1</w:t>
        </w:r>
      </w:hyperlink>
      <w:r>
        <w:t xml:space="preserve"> и </w:t>
      </w:r>
      <w:hyperlink w:anchor="sub_30000" w:history="1">
        <w:r>
          <w:rPr>
            <w:rStyle w:val="a4"/>
            <w:rFonts w:cs="Times New Roman CYR"/>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rsidR="00B07CA7" w:rsidRDefault="00B07CA7" w:rsidP="00B07CA7">
      <w:r>
        <w:t>В течение переходного периода:</w:t>
      </w:r>
    </w:p>
    <w:p w:rsidR="00B07CA7" w:rsidRDefault="00B07CA7" w:rsidP="00B07CA7">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w:t>
      </w:r>
    </w:p>
    <w:p w:rsidR="00B07CA7" w:rsidRDefault="00B07CA7" w:rsidP="00B07CA7">
      <w:proofErr w:type="gramStart"/>
      <w:r>
        <w:t xml:space="preserve">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w:t>
      </w:r>
      <w:hyperlink r:id="rId12" w:history="1">
        <w:r>
          <w:rPr>
            <w:rStyle w:val="a4"/>
            <w:rFonts w:cs="Times New Roman CYR"/>
          </w:rPr>
          <w:t>федеральных законов</w:t>
        </w:r>
      </w:hyperlink>
      <w:r>
        <w:t xml:space="preserve"> о бюджете Фонда на очередной финансовый год и плановый период</w:t>
      </w:r>
      <w:proofErr w:type="gramEnd"/>
      <w:r>
        <w:t xml:space="preserve"> (на 2020 год и на 2021 год)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B07CA7" w:rsidRDefault="00B07CA7" w:rsidP="00B07CA7">
      <w:proofErr w:type="gramStart"/>
      <w:r>
        <w:t xml:space="preserve">одной двенадцатой от расчетного заявляемого федеральной медицинской организацией объема финансового обеспечения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приведенного в заявке, направленной федеральной медицинской организацией в соответствии с </w:t>
      </w:r>
      <w:hyperlink r:id="rId13" w:history="1">
        <w:r>
          <w:rPr>
            <w:rStyle w:val="a4"/>
            <w:rFonts w:cs="Times New Roman CYR"/>
          </w:rPr>
          <w:t>частью 2</w:t>
        </w:r>
      </w:hyperlink>
      <w:hyperlink r:id="rId14" w:history="1">
        <w:r>
          <w:rPr>
            <w:rStyle w:val="a4"/>
            <w:rFonts w:cs="Times New Roman CYR"/>
            <w:vertAlign w:val="superscript"/>
          </w:rPr>
          <w:t> 2</w:t>
        </w:r>
      </w:hyperlink>
      <w:hyperlink r:id="rId15" w:history="1">
        <w:r>
          <w:rPr>
            <w:rStyle w:val="a4"/>
            <w:rFonts w:cs="Times New Roman CYR"/>
          </w:rPr>
          <w:t xml:space="preserve"> статьи 15</w:t>
        </w:r>
      </w:hyperlink>
      <w:r>
        <w:t xml:space="preserve"> Федерального закона "Об обязательном медицинском страховании в Российской Федерации", скорректированного на коэффициент 0,8, - для федеральных медицинских организаций, не осуществлявших</w:t>
      </w:r>
      <w:proofErr w:type="gramEnd"/>
      <w:r>
        <w:t xml:space="preserve"> деятельность в сфере обязательного медицинского страхования в первом полугодии 2019 г.</w:t>
      </w:r>
    </w:p>
    <w:p w:rsidR="00B07CA7" w:rsidRDefault="00B07CA7" w:rsidP="00B07CA7">
      <w:bookmarkStart w:id="6" w:name="sub_1020021"/>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w:t>
      </w:r>
      <w:hyperlink r:id="rId16" w:history="1">
        <w:r>
          <w:rPr>
            <w:rStyle w:val="a4"/>
            <w:rFonts w:cs="Times New Roman CYR"/>
          </w:rPr>
          <w:t>Федеральным законом</w:t>
        </w:r>
      </w:hyperlink>
      <w:r>
        <w:t xml:space="preserve"> "Об обязательном медицинском страховании в Российской Федерации".</w:t>
      </w:r>
    </w:p>
    <w:p w:rsidR="00B07CA7" w:rsidRDefault="00B07CA7" w:rsidP="00B07CA7">
      <w:bookmarkStart w:id="7" w:name="sub_35"/>
      <w:bookmarkEnd w:id="6"/>
      <w:proofErr w:type="gramStart"/>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в расчете на первое полугодие 2021 г.:</w:t>
      </w:r>
      <w:proofErr w:type="gramEnd"/>
    </w:p>
    <w:bookmarkEnd w:id="7"/>
    <w:p w:rsidR="00B07CA7" w:rsidRDefault="00B07CA7" w:rsidP="00B07CA7">
      <w:r>
        <w:t>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 - для федеральных медицинских организаций, осуществлявших деятельность в сфере обязательного медицинского страхования в первом полугодии 2019 г.;</w:t>
      </w:r>
    </w:p>
    <w:p w:rsidR="00B07CA7" w:rsidRDefault="00B07CA7" w:rsidP="00B07CA7">
      <w:proofErr w:type="gramStart"/>
      <w:r>
        <w:t xml:space="preserve">расчетный заявленный федеральной медицинской организацией объем </w:t>
      </w:r>
      <w:r>
        <w:lastRenderedPageBreak/>
        <w:t xml:space="preserve">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приведенный в заявке, направленной федеральной медицинской организацией в соответствии с </w:t>
      </w:r>
      <w:hyperlink r:id="rId17" w:history="1">
        <w:r>
          <w:rPr>
            <w:rStyle w:val="a4"/>
            <w:rFonts w:cs="Times New Roman CYR"/>
          </w:rPr>
          <w:t>частью 2</w:t>
        </w:r>
      </w:hyperlink>
      <w:hyperlink r:id="rId18" w:history="1">
        <w:r>
          <w:rPr>
            <w:rStyle w:val="a4"/>
            <w:rFonts w:cs="Times New Roman CYR"/>
            <w:vertAlign w:val="superscript"/>
          </w:rPr>
          <w:t> 2</w:t>
        </w:r>
      </w:hyperlink>
      <w:hyperlink r:id="rId19" w:history="1">
        <w:r>
          <w:rPr>
            <w:rStyle w:val="a4"/>
            <w:rFonts w:cs="Times New Roman CYR"/>
          </w:rPr>
          <w:t xml:space="preserve"> статьи 15</w:t>
        </w:r>
      </w:hyperlink>
      <w:r>
        <w:t xml:space="preserve"> Федерального закона "Об обязательном медицинском страховании в Российской Федерации", скорректированный на коэффициент 0,4, - для федеральных медицинских организаций, не осуществлявших деятельность в сфере обязательного медицинского</w:t>
      </w:r>
      <w:proofErr w:type="gramEnd"/>
      <w:r>
        <w:t xml:space="preserve"> страхования в первом полугодии 2019 г.</w:t>
      </w:r>
    </w:p>
    <w:p w:rsidR="00B07CA7" w:rsidRDefault="00B07CA7" w:rsidP="00B07CA7">
      <w:bookmarkStart w:id="8" w:name="sub_310"/>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bookmarkEnd w:id="8"/>
    <w:p w:rsidR="00B07CA7" w:rsidRDefault="00B07CA7" w:rsidP="00B07CA7">
      <w:proofErr w:type="gramStart"/>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w:t>
      </w:r>
      <w:proofErr w:type="gramEnd"/>
      <w:r>
        <w:t xml:space="preserve">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rsidR="00B07CA7" w:rsidRDefault="00B07CA7" w:rsidP="00B07CA7">
      <w:pPr>
        <w:pStyle w:val="a5"/>
        <w:rPr>
          <w:color w:val="000000"/>
          <w:sz w:val="16"/>
          <w:szCs w:val="16"/>
          <w:shd w:val="clear" w:color="auto" w:fill="F0F0F0"/>
        </w:rPr>
      </w:pPr>
      <w:bookmarkStart w:id="9" w:name="sub_4"/>
      <w:r>
        <w:rPr>
          <w:color w:val="000000"/>
          <w:sz w:val="16"/>
          <w:szCs w:val="16"/>
          <w:shd w:val="clear" w:color="auto" w:fill="F0F0F0"/>
        </w:rPr>
        <w:t>Информация об изменениях:</w:t>
      </w:r>
    </w:p>
    <w:bookmarkEnd w:id="9"/>
    <w:p w:rsidR="00B07CA7" w:rsidRDefault="00B07CA7" w:rsidP="00B07CA7">
      <w:pPr>
        <w:pStyle w:val="a6"/>
        <w:rPr>
          <w:shd w:val="clear" w:color="auto" w:fill="F0F0F0"/>
        </w:rPr>
      </w:pPr>
      <w:r>
        <w:t xml:space="preserve"> </w:t>
      </w:r>
      <w:r>
        <w:rPr>
          <w:shd w:val="clear" w:color="auto" w:fill="F0F0F0"/>
        </w:rPr>
        <w:t xml:space="preserve">Пункт 4 изменен с 15 марта 2021 г. - </w:t>
      </w:r>
      <w:hyperlink r:id="rId20" w:history="1">
        <w:r>
          <w:rPr>
            <w:rStyle w:val="a4"/>
            <w:rFonts w:cs="Times New Roman CYR"/>
            <w:shd w:val="clear" w:color="auto" w:fill="F0F0F0"/>
          </w:rPr>
          <w:t>Постановление</w:t>
        </w:r>
      </w:hyperlink>
      <w:r>
        <w:rPr>
          <w:shd w:val="clear" w:color="auto" w:fill="F0F0F0"/>
        </w:rPr>
        <w:t xml:space="preserve"> Правительства России от 11 марта 2021 г. N 354</w:t>
      </w:r>
    </w:p>
    <w:p w:rsidR="00B07CA7" w:rsidRDefault="00B07CA7" w:rsidP="00B07CA7">
      <w:pPr>
        <w:pStyle w:val="a6"/>
        <w:rPr>
          <w:shd w:val="clear" w:color="auto" w:fill="F0F0F0"/>
        </w:rPr>
      </w:pPr>
      <w:r>
        <w:t xml:space="preserve"> </w:t>
      </w:r>
      <w:r>
        <w:rPr>
          <w:shd w:val="clear" w:color="auto" w:fill="F0F0F0"/>
        </w:rPr>
        <w:t xml:space="preserve">Изменения </w:t>
      </w:r>
      <w:hyperlink r:id="rId2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rsidR="00B07CA7" w:rsidRDefault="00B07CA7" w:rsidP="00B07CA7">
      <w:pPr>
        <w:pStyle w:val="a6"/>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B07CA7" w:rsidRDefault="00B07CA7" w:rsidP="00B07CA7">
      <w:r>
        <w:t xml:space="preserve">4. </w:t>
      </w:r>
      <w:proofErr w:type="gramStart"/>
      <w:r>
        <w:t>Установить, что в условиях возникновения угрозы распространения заболеваний, вызванных новой коронавирусной инфекцией,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w:t>
      </w:r>
      <w:proofErr w:type="gramEnd"/>
      <w:r>
        <w:t xml:space="preserve"> </w:t>
      </w:r>
      <w:proofErr w:type="gramStart"/>
      <w:r>
        <w:t>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roofErr w:type="gramEnd"/>
    </w:p>
    <w:p w:rsidR="00B07CA7" w:rsidRDefault="00B07CA7" w:rsidP="00B07CA7">
      <w:bookmarkStart w:id="10" w:name="sub_5"/>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bookmarkEnd w:id="10"/>
    <w:p w:rsidR="00B07CA7" w:rsidRDefault="00B07CA7" w:rsidP="00B07CA7"/>
    <w:tbl>
      <w:tblPr>
        <w:tblW w:w="5000" w:type="pct"/>
        <w:tblInd w:w="108" w:type="dxa"/>
        <w:tblLook w:val="0000"/>
      </w:tblPr>
      <w:tblGrid>
        <w:gridCol w:w="6380"/>
        <w:gridCol w:w="3191"/>
      </w:tblGrid>
      <w:tr w:rsidR="00B07CA7" w:rsidTr="0030680D">
        <w:tblPrEx>
          <w:tblCellMar>
            <w:top w:w="0" w:type="dxa"/>
            <w:bottom w:w="0" w:type="dxa"/>
          </w:tblCellMar>
        </w:tblPrEx>
        <w:tc>
          <w:tcPr>
            <w:tcW w:w="3302" w:type="pct"/>
            <w:tcBorders>
              <w:top w:val="nil"/>
              <w:left w:val="nil"/>
              <w:bottom w:val="nil"/>
              <w:right w:val="nil"/>
            </w:tcBorders>
          </w:tcPr>
          <w:p w:rsidR="00B07CA7" w:rsidRDefault="00B07CA7" w:rsidP="0030680D">
            <w:pPr>
              <w:pStyle w:val="aa"/>
            </w:pPr>
            <w:r>
              <w:t>Председатель Правительства</w:t>
            </w:r>
            <w:r>
              <w:br/>
              <w:t>Российской Федерации</w:t>
            </w:r>
          </w:p>
        </w:tc>
        <w:tc>
          <w:tcPr>
            <w:tcW w:w="1651" w:type="pct"/>
            <w:tcBorders>
              <w:top w:val="nil"/>
              <w:left w:val="nil"/>
              <w:bottom w:val="nil"/>
              <w:right w:val="nil"/>
            </w:tcBorders>
          </w:tcPr>
          <w:p w:rsidR="00B07CA7" w:rsidRDefault="00B07CA7" w:rsidP="0030680D">
            <w:pPr>
              <w:pStyle w:val="a8"/>
              <w:jc w:val="right"/>
            </w:pPr>
            <w:r>
              <w:t>М. Мишустин</w:t>
            </w:r>
          </w:p>
        </w:tc>
      </w:tr>
    </w:tbl>
    <w:p w:rsidR="00B07CA7" w:rsidRDefault="00B07CA7" w:rsidP="00B07CA7"/>
    <w:p w:rsidR="00B07CA7" w:rsidRDefault="00B07CA7" w:rsidP="00B07CA7">
      <w:pPr>
        <w:ind w:firstLine="698"/>
        <w:jc w:val="right"/>
      </w:pPr>
      <w:bookmarkStart w:id="11" w:name="sub_1000"/>
      <w:proofErr w:type="gramStart"/>
      <w:r>
        <w:rPr>
          <w:rStyle w:val="a3"/>
          <w:bCs/>
        </w:rPr>
        <w:t>УТВЕРЖДЕНА</w:t>
      </w:r>
      <w:proofErr w:type="gramEnd"/>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28 декабря 2020 г. N 2299</w:t>
      </w:r>
    </w:p>
    <w:bookmarkEnd w:id="11"/>
    <w:p w:rsidR="00B07CA7" w:rsidRDefault="00B07CA7" w:rsidP="00B07CA7"/>
    <w:p w:rsidR="00B07CA7" w:rsidRDefault="00B07CA7" w:rsidP="00B07CA7">
      <w:pPr>
        <w:pStyle w:val="1"/>
      </w:pPr>
      <w:r>
        <w:t>Программа</w:t>
      </w:r>
      <w:r>
        <w:br/>
        <w:t>государственных гарантий бесплатного оказания гражданам медицинской помощи на 2021 год и на плановый период 2022 и 2023 годов</w:t>
      </w:r>
    </w:p>
    <w:p w:rsidR="00B07CA7" w:rsidRDefault="00B07CA7" w:rsidP="00B07CA7">
      <w:pPr>
        <w:pStyle w:val="a9"/>
      </w:pPr>
      <w:r>
        <w:t xml:space="preserve">С изменениями и дополнениями </w:t>
      </w:r>
      <w:proofErr w:type="gramStart"/>
      <w:r>
        <w:t>от</w:t>
      </w:r>
      <w:proofErr w:type="gramEnd"/>
      <w:r>
        <w:t>:</w:t>
      </w:r>
    </w:p>
    <w:p w:rsidR="00B07CA7" w:rsidRDefault="00B07CA7" w:rsidP="00B07CA7">
      <w:pPr>
        <w:pStyle w:val="a7"/>
        <w:rPr>
          <w:shd w:val="clear" w:color="auto" w:fill="EAEFED"/>
        </w:rPr>
      </w:pPr>
      <w:r>
        <w:t xml:space="preserve"> </w:t>
      </w:r>
      <w:r>
        <w:rPr>
          <w:shd w:val="clear" w:color="auto" w:fill="EAEFED"/>
        </w:rPr>
        <w:t>11 марта, 18 июня, 28 августа 2021 г.</w:t>
      </w:r>
    </w:p>
    <w:p w:rsidR="00B07CA7" w:rsidRDefault="00B07CA7" w:rsidP="00B07CA7"/>
    <w:p w:rsidR="00B07CA7" w:rsidRDefault="00B07CA7" w:rsidP="00B07CA7">
      <w:pPr>
        <w:pStyle w:val="1"/>
      </w:pPr>
      <w:bookmarkStart w:id="12" w:name="sub_1100"/>
      <w:r>
        <w:t>I. Общие положения</w:t>
      </w:r>
    </w:p>
    <w:bookmarkEnd w:id="12"/>
    <w:p w:rsidR="00B07CA7" w:rsidRDefault="00B07CA7" w:rsidP="00B07CA7"/>
    <w:p w:rsidR="00B07CA7" w:rsidRDefault="00B07CA7" w:rsidP="00B07CA7">
      <w:r>
        <w:t xml:space="preserve">В соответствии с </w:t>
      </w:r>
      <w:hyperlink r:id="rId23" w:history="1">
        <w:r>
          <w:rPr>
            <w:rStyle w:val="a4"/>
            <w:rFonts w:cs="Times New Roman CYR"/>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B07CA7" w:rsidRDefault="00B07CA7" w:rsidP="00B07CA7">
      <w:proofErr w:type="gramStart"/>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w:t>
      </w:r>
      <w:proofErr w:type="gramEnd"/>
      <w:r>
        <w:t xml:space="preserve"> </w:t>
      </w:r>
      <w:proofErr w:type="gramStart"/>
      <w:r>
        <w:t>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B07CA7" w:rsidRDefault="00B07CA7" w:rsidP="00B07CA7">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07CA7" w:rsidRDefault="00B07CA7" w:rsidP="00B07CA7">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roofErr w:type="gramEnd"/>
    </w:p>
    <w:p w:rsidR="00B07CA7" w:rsidRDefault="00B07CA7" w:rsidP="00B07CA7">
      <w:r>
        <w:t xml:space="preserve">В соответствии с </w:t>
      </w:r>
      <w:hyperlink r:id="rId24" w:history="1">
        <w:r>
          <w:rPr>
            <w:rStyle w:val="a4"/>
            <w:rFonts w:cs="Times New Roman CYR"/>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25" w:history="1">
        <w:r>
          <w:rPr>
            <w:rStyle w:val="a4"/>
            <w:rFonts w:cs="Times New Roman CYR"/>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B07CA7" w:rsidRDefault="00B07CA7" w:rsidP="00B07CA7">
      <w:proofErr w:type="gramStart"/>
      <w:r>
        <w:lastRenderedPageBreak/>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roofErr w:type="gramEnd"/>
    </w:p>
    <w:p w:rsidR="00B07CA7" w:rsidRDefault="00B07CA7" w:rsidP="00B07CA7">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07CA7" w:rsidRDefault="00B07CA7" w:rsidP="00B07CA7">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B07CA7" w:rsidRDefault="00B07CA7" w:rsidP="00B07CA7">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07CA7" w:rsidRDefault="00B07CA7" w:rsidP="00B07CA7"/>
    <w:p w:rsidR="00B07CA7" w:rsidRDefault="00B07CA7" w:rsidP="00B07CA7">
      <w:pPr>
        <w:pStyle w:val="1"/>
      </w:pPr>
      <w:bookmarkStart w:id="13" w:name="sub_1200"/>
      <w:r>
        <w:t>II. Перечень видов, форм и условий предоставления медицинской помощи, оказание которой осуществляется бесплатно</w:t>
      </w:r>
    </w:p>
    <w:bookmarkEnd w:id="13"/>
    <w:p w:rsidR="00B07CA7" w:rsidRDefault="00B07CA7" w:rsidP="00B07CA7"/>
    <w:p w:rsidR="00B07CA7" w:rsidRDefault="00B07CA7" w:rsidP="00B07CA7">
      <w:r>
        <w:t>В рамках Программы (за исключением медицинской помощи, оказываемой в рамках клинической апробации) бесплатно предоставляются:</w:t>
      </w:r>
    </w:p>
    <w:p w:rsidR="00B07CA7" w:rsidRDefault="00B07CA7" w:rsidP="00B07CA7">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B07CA7" w:rsidRDefault="00B07CA7" w:rsidP="00B07CA7">
      <w:r>
        <w:t>специализированная, в том числе высокотехнологичная, медицинская помощь;</w:t>
      </w:r>
    </w:p>
    <w:p w:rsidR="00B07CA7" w:rsidRDefault="00B07CA7" w:rsidP="00B07CA7">
      <w:r>
        <w:t>скорая, в том числе скорая специализированная, медицинская помощь;</w:t>
      </w:r>
    </w:p>
    <w:p w:rsidR="00B07CA7" w:rsidRDefault="00B07CA7" w:rsidP="00B07CA7">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B07CA7" w:rsidRDefault="00B07CA7" w:rsidP="00B07CA7">
      <w:r>
        <w:t xml:space="preserve">Понятие "медицинская организация" используется в Программе в значении, определенном в федеральных законах </w:t>
      </w:r>
      <w:hyperlink r:id="rId26" w:history="1">
        <w:r>
          <w:rPr>
            <w:rStyle w:val="a4"/>
            <w:rFonts w:cs="Times New Roman CYR"/>
          </w:rPr>
          <w:t>"Об основах охраны здоровья граждан в Российской Федерации"</w:t>
        </w:r>
      </w:hyperlink>
      <w:r>
        <w:t xml:space="preserve"> и </w:t>
      </w:r>
      <w:hyperlink r:id="rId27" w:history="1">
        <w:r>
          <w:rPr>
            <w:rStyle w:val="a4"/>
            <w:rFonts w:cs="Times New Roman CYR"/>
          </w:rPr>
          <w:t>"Об обязательном медицинском страховании в Российской Федерации"</w:t>
        </w:r>
      </w:hyperlink>
      <w:r>
        <w:t>.</w:t>
      </w:r>
    </w:p>
    <w:p w:rsidR="00B07CA7" w:rsidRDefault="00B07CA7" w:rsidP="00B07CA7">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07CA7" w:rsidRDefault="00B07CA7" w:rsidP="00B07CA7">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07CA7" w:rsidRDefault="00B07CA7" w:rsidP="00B07CA7">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07CA7" w:rsidRDefault="00B07CA7" w:rsidP="00B07CA7">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07CA7" w:rsidRDefault="00B07CA7" w:rsidP="00B07CA7">
      <w:r>
        <w:t>Первичная специализированная медико-санитарная помощь оказывается врачами-</w:t>
      </w:r>
      <w:r>
        <w:lastRenderedPageBreak/>
        <w:t>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07CA7" w:rsidRDefault="00B07CA7" w:rsidP="00B07CA7">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07CA7" w:rsidRDefault="00B07CA7" w:rsidP="00B07CA7">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B07CA7" w:rsidRDefault="00B07CA7" w:rsidP="00B07CA7">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w:t>
      </w:r>
      <w:hyperlink w:anchor="sub_10000" w:history="1">
        <w:r>
          <w:rPr>
            <w:rStyle w:val="a4"/>
            <w:rFonts w:cs="Times New Roman CYR"/>
          </w:rPr>
          <w:t>приложению N 1</w:t>
        </w:r>
      </w:hyperlink>
      <w:r>
        <w:t xml:space="preserve"> (далее - перечень видов высокотехнологичной медицинской помощи).</w:t>
      </w:r>
    </w:p>
    <w:p w:rsidR="00B07CA7" w:rsidRDefault="00B07CA7" w:rsidP="00B07CA7">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07CA7" w:rsidRDefault="00B07CA7" w:rsidP="00B07CA7">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07CA7" w:rsidRDefault="00B07CA7" w:rsidP="00B07CA7">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B07CA7" w:rsidRDefault="00B07CA7" w:rsidP="00B07CA7">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07CA7" w:rsidRDefault="00B07CA7" w:rsidP="00B07CA7">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B07CA7" w:rsidRDefault="00B07CA7" w:rsidP="00B07CA7">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28"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07CA7" w:rsidRDefault="00B07CA7" w:rsidP="00B07CA7">
      <w:proofErr w:type="gramStart"/>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w:t>
      </w:r>
      <w:r>
        <w:lastRenderedPageBreak/>
        <w:t>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B07CA7" w:rsidRDefault="00B07CA7" w:rsidP="00B07CA7">
      <w:proofErr w:type="gramStart"/>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07CA7" w:rsidRDefault="00B07CA7" w:rsidP="00B07CA7">
      <w:proofErr w:type="gramStart"/>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B07CA7" w:rsidRDefault="00B07CA7" w:rsidP="00B07CA7">
      <w:proofErr w:type="gramStart"/>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B07CA7" w:rsidRDefault="00B07CA7" w:rsidP="00B07CA7">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07CA7" w:rsidRDefault="00B07CA7" w:rsidP="00B07CA7">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07CA7" w:rsidRDefault="00B07CA7" w:rsidP="00B07CA7">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07CA7" w:rsidRDefault="00B07CA7" w:rsidP="00B07CA7">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07CA7" w:rsidRDefault="00B07CA7" w:rsidP="00B07CA7">
      <w:proofErr w:type="gramStart"/>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w:t>
      </w:r>
      <w:r>
        <w:lastRenderedPageBreak/>
        <w:t>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w:t>
      </w:r>
      <w:proofErr w:type="gramEnd"/>
      <w:r>
        <w:t xml:space="preserve">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07CA7" w:rsidRDefault="00B07CA7" w:rsidP="00B07CA7">
      <w:proofErr w:type="gramStart"/>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w:t>
      </w:r>
      <w:proofErr w:type="gramEnd"/>
      <w:r>
        <w:t xml:space="preserve"> </w:t>
      </w:r>
      <w:proofErr w:type="gramStart"/>
      <w:r>
        <w:t>расстройствах</w:t>
      </w:r>
      <w:proofErr w:type="gramEnd"/>
      <w:r>
        <w:t xml:space="preserve"> поведения, в том числе силами выездных психиатрических бригад, в порядке, установленном Министерством здравоохранения Российской Федерации.</w:t>
      </w:r>
    </w:p>
    <w:p w:rsidR="00B07CA7" w:rsidRDefault="00B07CA7" w:rsidP="00B07CA7">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07CA7" w:rsidRDefault="00B07CA7" w:rsidP="00B07CA7">
      <w:r>
        <w:t>Медицинская помощь оказывается в следующих формах:</w:t>
      </w:r>
    </w:p>
    <w:p w:rsidR="00B07CA7" w:rsidRDefault="00B07CA7" w:rsidP="00B07CA7">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07CA7" w:rsidRDefault="00B07CA7" w:rsidP="00B07CA7">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07CA7" w:rsidRDefault="00B07CA7" w:rsidP="00B07CA7">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07CA7" w:rsidRDefault="00B07CA7" w:rsidP="00B07CA7">
      <w:proofErr w:type="gramStart"/>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w:t>
      </w:r>
      <w:proofErr w:type="gramEnd"/>
      <w:r>
        <w:t xml:space="preserve">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07CA7" w:rsidRDefault="00B07CA7" w:rsidP="00B07CA7">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07CA7" w:rsidRDefault="00B07CA7" w:rsidP="00B07CA7"/>
    <w:p w:rsidR="00B07CA7" w:rsidRDefault="00B07CA7" w:rsidP="00B07CA7">
      <w:pPr>
        <w:pStyle w:val="a5"/>
        <w:rPr>
          <w:color w:val="000000"/>
          <w:sz w:val="16"/>
          <w:szCs w:val="16"/>
          <w:shd w:val="clear" w:color="auto" w:fill="F0F0F0"/>
        </w:rPr>
      </w:pPr>
      <w:bookmarkStart w:id="14" w:name="sub_1300"/>
      <w:r>
        <w:rPr>
          <w:color w:val="000000"/>
          <w:sz w:val="16"/>
          <w:szCs w:val="16"/>
          <w:shd w:val="clear" w:color="auto" w:fill="F0F0F0"/>
        </w:rPr>
        <w:t>Информация об изменениях:</w:t>
      </w:r>
    </w:p>
    <w:bookmarkEnd w:id="14"/>
    <w:p w:rsidR="00B07CA7" w:rsidRDefault="00B07CA7" w:rsidP="00B07CA7">
      <w:pPr>
        <w:pStyle w:val="a6"/>
        <w:rPr>
          <w:shd w:val="clear" w:color="auto" w:fill="F0F0F0"/>
        </w:rPr>
      </w:pPr>
      <w:r>
        <w:lastRenderedPageBreak/>
        <w:t xml:space="preserve"> </w:t>
      </w:r>
      <w:r>
        <w:rPr>
          <w:shd w:val="clear" w:color="auto" w:fill="F0F0F0"/>
        </w:rPr>
        <w:t xml:space="preserve">Раздел III изменен с 1 сентября 2021 г. - </w:t>
      </w:r>
      <w:hyperlink r:id="rId29" w:history="1">
        <w:r>
          <w:rPr>
            <w:rStyle w:val="a4"/>
            <w:rFonts w:cs="Times New Roman CYR"/>
            <w:shd w:val="clear" w:color="auto" w:fill="F0F0F0"/>
          </w:rPr>
          <w:t>Постановление</w:t>
        </w:r>
      </w:hyperlink>
      <w:r>
        <w:rPr>
          <w:shd w:val="clear" w:color="auto" w:fill="F0F0F0"/>
        </w:rPr>
        <w:t xml:space="preserve"> Правительства России от 28 августа 2021 г. N 1436</w:t>
      </w:r>
    </w:p>
    <w:p w:rsidR="00B07CA7" w:rsidRDefault="00B07CA7" w:rsidP="00B07CA7">
      <w:pPr>
        <w:pStyle w:val="a6"/>
        <w:rPr>
          <w:shd w:val="clear" w:color="auto" w:fill="F0F0F0"/>
        </w:rPr>
      </w:pPr>
      <w:r>
        <w:t xml:space="preserve"> </w:t>
      </w:r>
      <w:hyperlink r:id="rId30" w:history="1">
        <w:r>
          <w:rPr>
            <w:rStyle w:val="a4"/>
            <w:rFonts w:cs="Times New Roman CYR"/>
            <w:shd w:val="clear" w:color="auto" w:fill="F0F0F0"/>
          </w:rPr>
          <w:t>См. предыдущую редакцию</w:t>
        </w:r>
      </w:hyperlink>
    </w:p>
    <w:p w:rsidR="00B07CA7" w:rsidRDefault="00B07CA7" w:rsidP="00B07CA7">
      <w:pPr>
        <w:pStyle w:val="1"/>
      </w:pPr>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B07CA7" w:rsidRDefault="00B07CA7" w:rsidP="00B07CA7"/>
    <w:p w:rsidR="00B07CA7" w:rsidRDefault="00B07CA7" w:rsidP="00B07CA7">
      <w: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4"/>
            <w:rFonts w:cs="Times New Roman CYR"/>
          </w:rPr>
          <w:t>разделом II</w:t>
        </w:r>
      </w:hyperlink>
      <w:r>
        <w:t xml:space="preserve"> Программы при следующих заболеваниях и состояниях:</w:t>
      </w:r>
    </w:p>
    <w:p w:rsidR="00B07CA7" w:rsidRDefault="00B07CA7" w:rsidP="00B07CA7">
      <w:r>
        <w:t>инфекционные и паразитарные болезни;</w:t>
      </w:r>
    </w:p>
    <w:p w:rsidR="00B07CA7" w:rsidRDefault="00B07CA7" w:rsidP="00B07CA7">
      <w:r>
        <w:t>новообразования;</w:t>
      </w:r>
    </w:p>
    <w:p w:rsidR="00B07CA7" w:rsidRDefault="00B07CA7" w:rsidP="00B07CA7">
      <w:r>
        <w:t>болезни эндокринной системы;</w:t>
      </w:r>
    </w:p>
    <w:p w:rsidR="00B07CA7" w:rsidRDefault="00B07CA7" w:rsidP="00B07CA7">
      <w:r>
        <w:t>расстройства питания и нарушения обмена веществ;</w:t>
      </w:r>
    </w:p>
    <w:p w:rsidR="00B07CA7" w:rsidRDefault="00B07CA7" w:rsidP="00B07CA7">
      <w:r>
        <w:t>болезни нервной системы;</w:t>
      </w:r>
    </w:p>
    <w:p w:rsidR="00B07CA7" w:rsidRDefault="00B07CA7" w:rsidP="00B07CA7">
      <w:r>
        <w:t>болезни крови, кроветворных органов;</w:t>
      </w:r>
    </w:p>
    <w:p w:rsidR="00B07CA7" w:rsidRDefault="00B07CA7" w:rsidP="00B07CA7">
      <w:r>
        <w:t>отдельные нарушения, вовлекающие иммунный механизм;</w:t>
      </w:r>
    </w:p>
    <w:p w:rsidR="00B07CA7" w:rsidRDefault="00B07CA7" w:rsidP="00B07CA7">
      <w:r>
        <w:t>болезни глаза и его придаточного аппарата;</w:t>
      </w:r>
    </w:p>
    <w:p w:rsidR="00B07CA7" w:rsidRDefault="00B07CA7" w:rsidP="00B07CA7">
      <w:r>
        <w:t>болезни уха и сосцевидного отростка;</w:t>
      </w:r>
    </w:p>
    <w:p w:rsidR="00B07CA7" w:rsidRDefault="00B07CA7" w:rsidP="00B07CA7">
      <w:r>
        <w:t>болезни системы кровообращения;</w:t>
      </w:r>
    </w:p>
    <w:p w:rsidR="00B07CA7" w:rsidRDefault="00B07CA7" w:rsidP="00B07CA7">
      <w:r>
        <w:t>болезни органов дыхания;</w:t>
      </w:r>
    </w:p>
    <w:p w:rsidR="00B07CA7" w:rsidRDefault="00B07CA7" w:rsidP="00B07CA7">
      <w:r>
        <w:t>болезни органов пищеварения, в том числе болезни полости рта, слюнных желез и челюстей (за исключением зубного протезирования);</w:t>
      </w:r>
    </w:p>
    <w:p w:rsidR="00B07CA7" w:rsidRDefault="00B07CA7" w:rsidP="00B07CA7">
      <w:r>
        <w:t>болезни мочеполовой системы;</w:t>
      </w:r>
    </w:p>
    <w:p w:rsidR="00B07CA7" w:rsidRDefault="00B07CA7" w:rsidP="00B07CA7">
      <w:r>
        <w:t>болезни кожи и подкожной клетчатки;</w:t>
      </w:r>
    </w:p>
    <w:p w:rsidR="00B07CA7" w:rsidRDefault="00B07CA7" w:rsidP="00B07CA7">
      <w:r>
        <w:t>болезни костно-мышечной системы и соединительной ткани;</w:t>
      </w:r>
    </w:p>
    <w:p w:rsidR="00B07CA7" w:rsidRDefault="00B07CA7" w:rsidP="00B07CA7">
      <w:r>
        <w:t>травмы, отравления и некоторые другие последствия воздействия внешних причин;</w:t>
      </w:r>
    </w:p>
    <w:p w:rsidR="00B07CA7" w:rsidRDefault="00B07CA7" w:rsidP="00B07CA7">
      <w:r>
        <w:t>врожденные аномалии (пороки развития);</w:t>
      </w:r>
    </w:p>
    <w:p w:rsidR="00B07CA7" w:rsidRDefault="00B07CA7" w:rsidP="00B07CA7">
      <w:r>
        <w:t>деформации и хромосомные нарушения;</w:t>
      </w:r>
    </w:p>
    <w:p w:rsidR="00B07CA7" w:rsidRDefault="00B07CA7" w:rsidP="00B07CA7">
      <w:r>
        <w:t>беременность, роды, послеродовой период и аборты;</w:t>
      </w:r>
    </w:p>
    <w:p w:rsidR="00B07CA7" w:rsidRDefault="00B07CA7" w:rsidP="00B07CA7">
      <w:r>
        <w:t>отдельные состояния, возникающие у детей в перинатальный период;</w:t>
      </w:r>
    </w:p>
    <w:p w:rsidR="00B07CA7" w:rsidRDefault="00B07CA7" w:rsidP="00B07CA7">
      <w:r>
        <w:t>психические расстройства и расстройства поведения;</w:t>
      </w:r>
    </w:p>
    <w:p w:rsidR="00B07CA7" w:rsidRDefault="00B07CA7" w:rsidP="00B07CA7">
      <w:r>
        <w:t>симптомы, признаки и отклонения от нормы, не отнесенные к заболеваниям и состояниям.</w:t>
      </w:r>
    </w:p>
    <w:p w:rsidR="00B07CA7" w:rsidRDefault="00B07CA7" w:rsidP="00B07CA7">
      <w:r>
        <w:t>Гражданин имеет право не реже одного раза в год на бесплатный профилактический медицинский осмотр, в том числе в рамках диспансеризации.</w:t>
      </w:r>
    </w:p>
    <w:p w:rsidR="00B07CA7" w:rsidRDefault="00B07CA7" w:rsidP="00B07CA7">
      <w:r>
        <w:t>В соответствии с законодательством Российской Федерации отдельные категории граждан имеют право:</w:t>
      </w:r>
    </w:p>
    <w:p w:rsidR="00B07CA7" w:rsidRDefault="00B07CA7" w:rsidP="00B07CA7">
      <w:r>
        <w:t xml:space="preserve">на обеспечение лекарственными препаратами (в соответствии с </w:t>
      </w:r>
      <w:hyperlink w:anchor="sub_1500" w:history="1">
        <w:r>
          <w:rPr>
            <w:rStyle w:val="a4"/>
            <w:rFonts w:cs="Times New Roman CYR"/>
          </w:rPr>
          <w:t>разделом V</w:t>
        </w:r>
      </w:hyperlink>
      <w:r>
        <w:t xml:space="preserve"> Программы);</w:t>
      </w:r>
    </w:p>
    <w:p w:rsidR="00B07CA7" w:rsidRDefault="00B07CA7" w:rsidP="00B07CA7">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B07CA7" w:rsidRDefault="00B07CA7" w:rsidP="00B07CA7">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B07CA7" w:rsidRDefault="00B07CA7" w:rsidP="00B07CA7">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07CA7" w:rsidRDefault="00B07CA7" w:rsidP="00B07CA7">
      <w:r>
        <w:t xml:space="preserve">на диспансерное наблюдение - граждане, страдающие социально значимыми заболеваниями и заболеваниями, представляющими опасность для окружающих, а также </w:t>
      </w:r>
      <w:r>
        <w:lastRenderedPageBreak/>
        <w:t>лица, страдающие хроническими заболеваниями, функциональными расстройствами и иными состояниями;</w:t>
      </w:r>
    </w:p>
    <w:p w:rsidR="00B07CA7" w:rsidRDefault="00B07CA7" w:rsidP="00B07CA7">
      <w:r>
        <w:t>на пренатальную (дородовую) диагностику нарушений развития ребенка - беременные женщины;</w:t>
      </w:r>
    </w:p>
    <w:p w:rsidR="00B07CA7" w:rsidRDefault="00B07CA7" w:rsidP="00B07CA7">
      <w:r>
        <w:t>на неонатальный скрининг на 5 наследственных и врожденных заболеваний - новорожденные дети;</w:t>
      </w:r>
    </w:p>
    <w:p w:rsidR="00B07CA7" w:rsidRDefault="00B07CA7" w:rsidP="00B07CA7">
      <w:r>
        <w:t>на аудиологический скрининг - новорожденные дети и дети первого года жизни.</w:t>
      </w:r>
    </w:p>
    <w:p w:rsidR="00B07CA7" w:rsidRDefault="00B07CA7" w:rsidP="00B07CA7">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07CA7" w:rsidRDefault="00B07CA7" w:rsidP="00B07CA7">
      <w:bookmarkStart w:id="15" w:name="sub_1020022"/>
      <w:proofErr w:type="gramStart"/>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w:t>
      </w:r>
      <w:proofErr w:type="gramEnd"/>
      <w:r>
        <w:t xml:space="preserve">, не </w:t>
      </w:r>
      <w:proofErr w:type="gramStart"/>
      <w:r>
        <w:t>включенными</w:t>
      </w:r>
      <w:proofErr w:type="gramEnd"/>
      <w:r>
        <w:t xml:space="preserve"> в федеральный перечень реабилитационных мероприятий и услуг, предоставляемых инвалиду.</w:t>
      </w:r>
    </w:p>
    <w:p w:rsidR="00B07CA7" w:rsidRDefault="00B07CA7" w:rsidP="00B07CA7">
      <w:bookmarkStart w:id="16" w:name="sub_1310"/>
      <w:bookmarkEnd w:id="15"/>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t xml:space="preserve"> Российской Федерации.</w:t>
      </w:r>
    </w:p>
    <w:bookmarkEnd w:id="16"/>
    <w:p w:rsidR="00B07CA7" w:rsidRDefault="00B07CA7" w:rsidP="00B07CA7"/>
    <w:p w:rsidR="00B07CA7" w:rsidRDefault="00B07CA7" w:rsidP="00B07CA7">
      <w:pPr>
        <w:pStyle w:val="a5"/>
        <w:rPr>
          <w:color w:val="000000"/>
          <w:sz w:val="16"/>
          <w:szCs w:val="16"/>
          <w:shd w:val="clear" w:color="auto" w:fill="F0F0F0"/>
        </w:rPr>
      </w:pPr>
      <w:bookmarkStart w:id="17" w:name="sub_1400"/>
      <w:r>
        <w:rPr>
          <w:color w:val="000000"/>
          <w:sz w:val="16"/>
          <w:szCs w:val="16"/>
          <w:shd w:val="clear" w:color="auto" w:fill="F0F0F0"/>
        </w:rPr>
        <w:t>Информация об изменениях:</w:t>
      </w:r>
    </w:p>
    <w:bookmarkEnd w:id="17"/>
    <w:p w:rsidR="00B07CA7" w:rsidRDefault="00B07CA7" w:rsidP="00B07CA7">
      <w:pPr>
        <w:pStyle w:val="a6"/>
        <w:rPr>
          <w:shd w:val="clear" w:color="auto" w:fill="F0F0F0"/>
        </w:rPr>
      </w:pPr>
      <w:r>
        <w:t xml:space="preserve"> </w:t>
      </w:r>
      <w:r>
        <w:rPr>
          <w:shd w:val="clear" w:color="auto" w:fill="F0F0F0"/>
        </w:rPr>
        <w:t xml:space="preserve">Раздел IV изменен с 1 сентября 2021 г. - </w:t>
      </w:r>
      <w:hyperlink r:id="rId31" w:history="1">
        <w:r>
          <w:rPr>
            <w:rStyle w:val="a4"/>
            <w:rFonts w:cs="Times New Roman CYR"/>
            <w:shd w:val="clear" w:color="auto" w:fill="F0F0F0"/>
          </w:rPr>
          <w:t>Постановление</w:t>
        </w:r>
      </w:hyperlink>
      <w:r>
        <w:rPr>
          <w:shd w:val="clear" w:color="auto" w:fill="F0F0F0"/>
        </w:rPr>
        <w:t xml:space="preserve"> Правительства России от 28 августа 2021 г. N 1436</w:t>
      </w:r>
    </w:p>
    <w:p w:rsidR="00B07CA7" w:rsidRDefault="00B07CA7" w:rsidP="00B07CA7">
      <w:pPr>
        <w:pStyle w:val="a6"/>
        <w:rPr>
          <w:shd w:val="clear" w:color="auto" w:fill="F0F0F0"/>
        </w:rPr>
      </w:pPr>
      <w:r>
        <w:t xml:space="preserve"> </w:t>
      </w:r>
      <w:r>
        <w:rPr>
          <w:shd w:val="clear" w:color="auto" w:fill="F0F0F0"/>
        </w:rPr>
        <w:t xml:space="preserve">Изменения в </w:t>
      </w:r>
      <w:hyperlink w:anchor="sub_40" w:history="1">
        <w:r>
          <w:rPr>
            <w:rStyle w:val="a4"/>
            <w:rFonts w:cs="Times New Roman CYR"/>
            <w:shd w:val="clear" w:color="auto" w:fill="F0F0F0"/>
          </w:rPr>
          <w:t>абзац сороковой</w:t>
        </w:r>
      </w:hyperlink>
      <w:r>
        <w:rPr>
          <w:shd w:val="clear" w:color="auto" w:fill="F0F0F0"/>
        </w:rPr>
        <w:t xml:space="preserve"> и </w:t>
      </w:r>
      <w:hyperlink w:anchor="sub_43" w:history="1">
        <w:r>
          <w:rPr>
            <w:rStyle w:val="a4"/>
            <w:rFonts w:cs="Times New Roman CYR"/>
            <w:shd w:val="clear" w:color="auto" w:fill="F0F0F0"/>
          </w:rPr>
          <w:t>сорок третий</w:t>
        </w:r>
      </w:hyperlink>
      <w:r>
        <w:rPr>
          <w:shd w:val="clear" w:color="auto" w:fill="F0F0F0"/>
        </w:rPr>
        <w:t xml:space="preserve"> настоящего раздела </w:t>
      </w:r>
      <w:hyperlink r:id="rId32"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2021 г.</w:t>
      </w:r>
    </w:p>
    <w:p w:rsidR="00B07CA7" w:rsidRDefault="00B07CA7" w:rsidP="00B07CA7">
      <w:pPr>
        <w:pStyle w:val="a6"/>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B07CA7" w:rsidRDefault="00B07CA7" w:rsidP="00B07CA7">
      <w:pPr>
        <w:pStyle w:val="1"/>
      </w:pPr>
      <w:r>
        <w:t>IV. Базовая программа обязательного медицинского страхования</w:t>
      </w:r>
    </w:p>
    <w:p w:rsidR="00B07CA7" w:rsidRDefault="00B07CA7" w:rsidP="00B07CA7"/>
    <w:p w:rsidR="00B07CA7" w:rsidRDefault="00B07CA7" w:rsidP="00B07CA7">
      <w:r>
        <w:t>Базовая программа обязательного медицинского страхования является составной частью Программы.</w:t>
      </w:r>
    </w:p>
    <w:p w:rsidR="00B07CA7" w:rsidRDefault="00B07CA7" w:rsidP="00B07CA7">
      <w:r>
        <w:t>В рамках базовой программы обязательного медицинского страхования:</w:t>
      </w:r>
    </w:p>
    <w:p w:rsidR="00B07CA7" w:rsidRDefault="00B07CA7" w:rsidP="00B07CA7">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B07CA7" w:rsidRDefault="00B07CA7" w:rsidP="00B07CA7">
      <w:proofErr w:type="gramStart"/>
      <w:r>
        <w:t xml:space="preserve">осуществляются профилактические мероприятия, включая диспансеризацию, </w:t>
      </w:r>
      <w:r>
        <w:lastRenderedPageBreak/>
        <w:t xml:space="preserve">диспансерное наблюдение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w:t>
      </w:r>
      <w:proofErr w:type="gramEnd"/>
      <w:r>
        <w:t>,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7CA7" w:rsidRDefault="00B07CA7" w:rsidP="00B07CA7">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rsidR="00B07CA7" w:rsidRDefault="00B07CA7" w:rsidP="00B07CA7">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34" w:history="1">
        <w:r>
          <w:rPr>
            <w:rStyle w:val="a4"/>
            <w:rFonts w:cs="Times New Roman CYR"/>
          </w:rPr>
          <w:t>Федеральным законом</w:t>
        </w:r>
      </w:hyperlink>
      <w:r>
        <w:t xml:space="preserve"> "Об обязательном медицинском страховании в Российской Федерации".</w:t>
      </w:r>
    </w:p>
    <w:p w:rsidR="00B07CA7" w:rsidRDefault="00B07CA7" w:rsidP="00B07CA7">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w:t>
      </w:r>
      <w:proofErr w:type="gramStart"/>
      <w:r>
        <w:t xml:space="preserve">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5"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6" w:history="1">
        <w:r>
          <w:rPr>
            <w:rStyle w:val="a4"/>
            <w:rFonts w:cs="Times New Roman CYR"/>
          </w:rPr>
          <w:t>статьей 76</w:t>
        </w:r>
      </w:hyperlink>
      <w:r>
        <w:t xml:space="preserve"> Федерального закона "Об основах охраны</w:t>
      </w:r>
      <w:proofErr w:type="gramEnd"/>
      <w:r>
        <w:t xml:space="preserve">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07CA7" w:rsidRDefault="00B07CA7" w:rsidP="00B07CA7">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20000" w:history="1">
        <w:r>
          <w:rPr>
            <w:rStyle w:val="a4"/>
            <w:rFonts w:cs="Times New Roman CYR"/>
          </w:rPr>
          <w:t>приложению N 2</w:t>
        </w:r>
      </w:hyperlink>
      <w:r>
        <w:t>.</w:t>
      </w:r>
    </w:p>
    <w:p w:rsidR="00B07CA7" w:rsidRDefault="00B07CA7" w:rsidP="00B07CA7">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B07CA7" w:rsidRDefault="00B07CA7" w:rsidP="00B07CA7">
      <w: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w:t>
      </w:r>
      <w:r>
        <w:lastRenderedPageBreak/>
        <w:t>практики (семейных врачей) за оказанную медицинскую помощь в амбулаторных условиях;</w:t>
      </w:r>
    </w:p>
    <w:p w:rsidR="00B07CA7" w:rsidRDefault="00B07CA7" w:rsidP="00B07CA7">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07CA7" w:rsidRDefault="00B07CA7" w:rsidP="00B07CA7">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07CA7" w:rsidRDefault="00B07CA7" w:rsidP="00B07CA7">
      <w:r>
        <w:t>врачам-специалистам за оказанную медицинскую помощь в амбулаторных условиях.</w:t>
      </w:r>
    </w:p>
    <w:p w:rsidR="00B07CA7" w:rsidRDefault="00B07CA7" w:rsidP="00B07CA7">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30000" w:history="1">
        <w:r>
          <w:rPr>
            <w:rStyle w:val="a4"/>
            <w:rFonts w:cs="Times New Roman CYR"/>
          </w:rPr>
          <w:t>приложении N 3</w:t>
        </w:r>
      </w:hyperlink>
      <w:r>
        <w:t>.</w:t>
      </w:r>
    </w:p>
    <w:p w:rsidR="00B07CA7" w:rsidRDefault="00B07CA7" w:rsidP="00B07CA7">
      <w:proofErr w:type="gramStart"/>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w:t>
      </w:r>
      <w:proofErr w:type="gramEnd"/>
      <w:r>
        <w:t xml:space="preserve"> записи на медицинские исследования.</w:t>
      </w:r>
    </w:p>
    <w:p w:rsidR="00B07CA7" w:rsidRDefault="00B07CA7" w:rsidP="00B07CA7">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B07CA7" w:rsidRDefault="00B07CA7" w:rsidP="00B07CA7">
      <w:bookmarkStart w:id="18" w:name="sub_1417"/>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07CA7" w:rsidRDefault="00B07CA7" w:rsidP="00B07CA7">
      <w:bookmarkStart w:id="19" w:name="sub_1418"/>
      <w:bookmarkEnd w:id="18"/>
      <w: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sub_14000" w:history="1">
        <w:r>
          <w:rPr>
            <w:rStyle w:val="a4"/>
            <w:rFonts w:cs="Times New Roman CYR"/>
          </w:rPr>
          <w:t>приложении N 4</w:t>
        </w:r>
      </w:hyperlink>
      <w:r>
        <w:t xml:space="preserve"> (далее - углубленная диспансеризация).</w:t>
      </w:r>
    </w:p>
    <w:bookmarkEnd w:id="19"/>
    <w:p w:rsidR="00B07CA7" w:rsidRDefault="00B07CA7" w:rsidP="00B07CA7">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B07CA7" w:rsidRDefault="00B07CA7" w:rsidP="00B07CA7">
      <w:r>
        <w:t>Перечень медицинских организаций, осуществляющих углубленную диспансеризацию, и порядок их работы размещаются:</w:t>
      </w:r>
    </w:p>
    <w:p w:rsidR="00B07CA7" w:rsidRDefault="00B07CA7" w:rsidP="00B07CA7">
      <w:r>
        <w:t xml:space="preserve">в отношении медицинских организаций, подведомственных органам исполнительной власти субъекта Российской Федерации, - органом исполнительной власти субъекта Российской Федерации в сфере охраны здоровья на его официальном сайте в информационно-телекоммуникационной сети "Интернет", а также на </w:t>
      </w:r>
      <w:hyperlink r:id="rId37" w:history="1">
        <w:r>
          <w:rPr>
            <w:rStyle w:val="a4"/>
            <w:rFonts w:cs="Times New Roman CYR"/>
          </w:rPr>
          <w:t>едином портале</w:t>
        </w:r>
      </w:hyperlink>
      <w:r>
        <w:t xml:space="preserve"> государственных и муниципальных услуг (функций) (далее - единый портал);</w:t>
      </w:r>
    </w:p>
    <w:p w:rsidR="00B07CA7" w:rsidRDefault="00B07CA7" w:rsidP="00B07CA7">
      <w:r>
        <w:t xml:space="preserve">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w:t>
      </w:r>
      <w:hyperlink r:id="rId38" w:history="1">
        <w:r>
          <w:rPr>
            <w:rStyle w:val="a4"/>
            <w:rFonts w:cs="Times New Roman CYR"/>
          </w:rPr>
          <w:t>едином портале</w:t>
        </w:r>
      </w:hyperlink>
      <w:r>
        <w:t>.</w:t>
      </w:r>
    </w:p>
    <w:bookmarkStart w:id="20" w:name="sub_1423"/>
    <w:p w:rsidR="00B07CA7" w:rsidRDefault="00B07CA7" w:rsidP="00B07CA7">
      <w:r>
        <w:fldChar w:fldCharType="begin"/>
      </w:r>
      <w:r>
        <w:instrText>HYPERLINK "http://internet.garant.ru/document/redirect/401444234/1000"</w:instrText>
      </w:r>
      <w:r>
        <w:fldChar w:fldCharType="separate"/>
      </w:r>
      <w:r>
        <w:rPr>
          <w:rStyle w:val="a4"/>
          <w:rFonts w:cs="Times New Roman CYR"/>
        </w:rPr>
        <w:t>Порядок</w:t>
      </w:r>
      <w:r>
        <w:fldChar w:fldCharType="end"/>
      </w:r>
      <w:r>
        <w:t xml:space="preserve"> направления граждан на прохождение углубленной диспансеризации, </w:t>
      </w:r>
      <w:r>
        <w:lastRenderedPageBreak/>
        <w:t>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bookmarkEnd w:id="20"/>
    <w:p w:rsidR="00B07CA7" w:rsidRDefault="00B07CA7" w:rsidP="00B07CA7">
      <w:proofErr w:type="gramStart"/>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t xml:space="preserve">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B07CA7" w:rsidRDefault="00B07CA7" w:rsidP="00B07CA7">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w:t>
      </w:r>
      <w:hyperlink r:id="rId39" w:history="1">
        <w:r>
          <w:rPr>
            <w:rStyle w:val="a4"/>
            <w:rFonts w:cs="Times New Roman CYR"/>
          </w:rPr>
          <w:t>единого портала</w:t>
        </w:r>
      </w:hyperlink>
      <w:r>
        <w:t>, сети радиотелефонной связи (смс-сообщения) и иных доступных сре</w:t>
      </w:r>
      <w:proofErr w:type="gramStart"/>
      <w:r>
        <w:t>дств св</w:t>
      </w:r>
      <w:proofErr w:type="gramEnd"/>
      <w:r>
        <w:t>язи.</w:t>
      </w:r>
    </w:p>
    <w:p w:rsidR="00B07CA7" w:rsidRDefault="00B07CA7" w:rsidP="00B07CA7">
      <w:r>
        <w:t xml:space="preserve">Запись граждан на углубленную диспансеризацию осуществляется в установленном порядке, в том числе с использованием </w:t>
      </w:r>
      <w:hyperlink r:id="rId40" w:history="1">
        <w:r>
          <w:rPr>
            <w:rStyle w:val="a4"/>
            <w:rFonts w:cs="Times New Roman CYR"/>
          </w:rPr>
          <w:t>единого портала</w:t>
        </w:r>
      </w:hyperlink>
      <w:r>
        <w:t>.</w:t>
      </w:r>
    </w:p>
    <w:p w:rsidR="00B07CA7" w:rsidRDefault="00B07CA7" w:rsidP="00B07CA7">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sub_14001" w:history="1">
        <w:r>
          <w:rPr>
            <w:rStyle w:val="a4"/>
            <w:rFonts w:cs="Times New Roman CYR"/>
          </w:rPr>
          <w:t>пунктом 1</w:t>
        </w:r>
      </w:hyperlink>
      <w:r>
        <w:t xml:space="preserve"> приложения N 4 к Программе в течение одного дня.</w:t>
      </w:r>
    </w:p>
    <w:p w:rsidR="00B07CA7" w:rsidRDefault="00B07CA7" w:rsidP="00B07CA7">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B07CA7" w:rsidRDefault="00B07CA7" w:rsidP="00B07CA7">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w:t>
      </w:r>
      <w:proofErr w:type="gramStart"/>
      <w:r>
        <w:t>ии и ее</w:t>
      </w:r>
      <w:proofErr w:type="gramEnd"/>
      <w:r>
        <w:t xml:space="preserve"> результатов.</w:t>
      </w:r>
    </w:p>
    <w:p w:rsidR="00B07CA7" w:rsidRDefault="00B07CA7" w:rsidP="00B07CA7">
      <w:bookmarkStart w:id="21" w:name="sub_1430"/>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B07CA7" w:rsidRDefault="00B07CA7" w:rsidP="00B07CA7">
      <w:bookmarkStart w:id="22" w:name="sub_1431"/>
      <w:bookmarkEnd w:id="21"/>
      <w:r>
        <w:t xml:space="preserve">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bookmarkEnd w:id="22"/>
    <w:p w:rsidR="00B07CA7" w:rsidRDefault="00B07CA7" w:rsidP="00B07CA7">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07CA7" w:rsidRDefault="00B07CA7" w:rsidP="00B07CA7">
      <w:r>
        <w:t>при оплате медицинской помощи, оказанной в амбулаторных условиях:</w:t>
      </w:r>
    </w:p>
    <w:p w:rsidR="00B07CA7" w:rsidRDefault="00B07CA7" w:rsidP="00B07CA7">
      <w:proofErr w:type="gramStart"/>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w:t>
      </w:r>
      <w:r>
        <w:lastRenderedPageBreak/>
        <w:t>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w:t>
      </w:r>
      <w:proofErr w:type="gramEnd"/>
      <w:r>
        <w:t xml:space="preserve"> медицинскую услугу, за посещение, за обращение (законченный случай);</w:t>
      </w:r>
    </w:p>
    <w:p w:rsidR="00B07CA7" w:rsidRDefault="00B07CA7" w:rsidP="00B07CA7">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w:t>
      </w:r>
      <w:proofErr w:type="gramEnd"/>
      <w:r>
        <w:t xml:space="preserve">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07CA7" w:rsidRDefault="00B07CA7" w:rsidP="00B07CA7">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07CA7" w:rsidRDefault="00B07CA7" w:rsidP="00B07CA7">
      <w: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B07CA7" w:rsidRDefault="00B07CA7" w:rsidP="00B07CA7">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07CA7" w:rsidRDefault="00B07CA7" w:rsidP="00B07CA7">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7CA7" w:rsidRDefault="00B07CA7" w:rsidP="00B07CA7">
      <w:bookmarkStart w:id="23" w:name="sub_40"/>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w:t>
      </w:r>
      <w:proofErr w:type="gramEnd"/>
      <w:r>
        <w:t xml:space="preserve"> </w:t>
      </w:r>
      <w:proofErr w:type="gramStart"/>
      <w:r>
        <w:t>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w:t>
      </w:r>
      <w:proofErr w:type="gramEnd"/>
      <w:r>
        <w:t xml:space="preserve">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5000" w:history="1">
        <w:r>
          <w:rPr>
            <w:rStyle w:val="a4"/>
            <w:rFonts w:cs="Times New Roman CYR"/>
          </w:rPr>
          <w:t>приложении N 5</w:t>
        </w:r>
      </w:hyperlink>
      <w:r>
        <w:t>;</w:t>
      </w:r>
    </w:p>
    <w:bookmarkEnd w:id="23"/>
    <w:p w:rsidR="00B07CA7" w:rsidRDefault="00B07CA7" w:rsidP="00B07CA7">
      <w:r>
        <w:t>при оплате медицинской помощи, оказанной в условиях дневного стационара:</w:t>
      </w:r>
    </w:p>
    <w:p w:rsidR="00B07CA7" w:rsidRDefault="00B07CA7" w:rsidP="00B07CA7">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7CA7" w:rsidRDefault="00B07CA7" w:rsidP="00B07CA7">
      <w:bookmarkStart w:id="24" w:name="sub_43"/>
      <w:proofErr w:type="gramStart"/>
      <w:r>
        <w:lastRenderedPageBreak/>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w:t>
      </w:r>
      <w:proofErr w:type="gramEnd"/>
      <w:r>
        <w:t xml:space="preserve"> </w:t>
      </w:r>
      <w:proofErr w:type="gramStart"/>
      <w:r>
        <w:t>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w:t>
      </w:r>
      <w:proofErr w:type="gramEnd"/>
      <w:r>
        <w:t xml:space="preserve">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sub_15000" w:history="1">
        <w:r>
          <w:rPr>
            <w:rStyle w:val="a4"/>
            <w:rFonts w:cs="Times New Roman CYR"/>
          </w:rPr>
          <w:t>приложении N 5</w:t>
        </w:r>
      </w:hyperlink>
      <w:r>
        <w:t xml:space="preserve"> к настоящей Программе;</w:t>
      </w:r>
    </w:p>
    <w:bookmarkEnd w:id="24"/>
    <w:p w:rsidR="00B07CA7" w:rsidRDefault="00B07CA7" w:rsidP="00B07CA7">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07CA7" w:rsidRDefault="00B07CA7" w:rsidP="00B07CA7">
      <w:bookmarkStart w:id="25" w:name="sub_45"/>
      <w:proofErr w:type="gramStart"/>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41" w:history="1">
        <w:r>
          <w:rPr>
            <w:rStyle w:val="a4"/>
            <w:rFonts w:cs="Times New Roman CYR"/>
          </w:rPr>
          <w:t>Федеральным законом</w:t>
        </w:r>
      </w:hyperlink>
      <w:r>
        <w:t xml:space="preserve"> "Об основах охраны здоровья граждан в Российской Федерации".</w:t>
      </w:r>
      <w:proofErr w:type="gramEnd"/>
    </w:p>
    <w:bookmarkEnd w:id="25"/>
    <w:p w:rsidR="00B07CA7" w:rsidRDefault="00B07CA7" w:rsidP="00B07CA7">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roofErr w:type="gramEnd"/>
    </w:p>
    <w:p w:rsidR="00B07CA7" w:rsidRDefault="00B07CA7" w:rsidP="00B07CA7">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B07CA7" w:rsidRDefault="00B07CA7" w:rsidP="00B07CA7">
      <w:proofErr w:type="gramStart"/>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w:t>
      </w:r>
      <w:r>
        <w:lastRenderedPageBreak/>
        <w:t>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w:t>
      </w:r>
      <w:proofErr w:type="gramEnd"/>
      <w:r>
        <w:t xml:space="preserve"> (услуги).</w:t>
      </w:r>
    </w:p>
    <w:p w:rsidR="00B07CA7" w:rsidRDefault="00B07CA7" w:rsidP="00B07CA7">
      <w:proofErr w:type="gramStart"/>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roofErr w:type="gramEnd"/>
    </w:p>
    <w:p w:rsidR="00B07CA7" w:rsidRDefault="00B07CA7" w:rsidP="00B07CA7">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20000" w:history="1">
        <w:r>
          <w:rPr>
            <w:rStyle w:val="a4"/>
            <w:rFonts w:cs="Times New Roman CYR"/>
          </w:rPr>
          <w:t>приложением N 2</w:t>
        </w:r>
      </w:hyperlink>
      <w:r>
        <w:t xml:space="preserve"> к Программе.</w:t>
      </w:r>
    </w:p>
    <w:p w:rsidR="00B07CA7" w:rsidRDefault="00B07CA7" w:rsidP="00B07CA7">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42" w:history="1">
        <w:r>
          <w:rPr>
            <w:rStyle w:val="a4"/>
            <w:rFonts w:cs="Times New Roman CYR"/>
          </w:rPr>
          <w:t>частью 10 статьи 36</w:t>
        </w:r>
      </w:hyperlink>
      <w:r>
        <w:t xml:space="preserve"> Федерального закона "Об обязательном медицинском страховании в Российской Федерации".</w:t>
      </w:r>
    </w:p>
    <w:p w:rsidR="00B07CA7" w:rsidRDefault="00B07CA7" w:rsidP="00B07CA7">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sub_20000" w:history="1">
        <w:r>
          <w:rPr>
            <w:rStyle w:val="a4"/>
            <w:rFonts w:cs="Times New Roman CYR"/>
          </w:rPr>
          <w:t>приложением N 2</w:t>
        </w:r>
      </w:hyperlink>
      <w:r>
        <w:t xml:space="preserve"> к Программе, в соответствии с примерным перечнем, предусмотренным </w:t>
      </w:r>
      <w:hyperlink w:anchor="sub_30000" w:history="1">
        <w:r>
          <w:rPr>
            <w:rStyle w:val="a4"/>
            <w:rFonts w:cs="Times New Roman CYR"/>
          </w:rPr>
          <w:t>приложением N 3</w:t>
        </w:r>
      </w:hyperlink>
      <w:r>
        <w:t xml:space="preserve"> к Программе.</w:t>
      </w:r>
    </w:p>
    <w:p w:rsidR="00B07CA7" w:rsidRDefault="00B07CA7" w:rsidP="00B07CA7">
      <w:proofErr w:type="gramStart"/>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w:t>
      </w:r>
      <w:proofErr w:type="gramEnd"/>
      <w:r>
        <w:t xml:space="preserve">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B07CA7" w:rsidRDefault="00B07CA7" w:rsidP="00B07CA7">
      <w:r>
        <w:t>Базовая программа обязательного медицинского страхования включает:</w:t>
      </w:r>
    </w:p>
    <w:p w:rsidR="00B07CA7" w:rsidRDefault="00B07CA7" w:rsidP="00B07CA7">
      <w:r>
        <w:t xml:space="preserve">нормативы объемов предоставления медицинской помощи, в том числе специализированной, включая </w:t>
      </w:r>
      <w:proofErr w:type="gramStart"/>
      <w:r>
        <w:t>высокотехнологичную</w:t>
      </w:r>
      <w:proofErr w:type="gramEnd"/>
      <w:r>
        <w:t xml:space="preserve">,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sub_1600" w:history="1">
        <w:r>
          <w:rPr>
            <w:rStyle w:val="a4"/>
            <w:rFonts w:cs="Times New Roman CYR"/>
          </w:rPr>
          <w:t>разделом VI</w:t>
        </w:r>
      </w:hyperlink>
      <w:r>
        <w:t xml:space="preserve"> Программы);</w:t>
      </w:r>
    </w:p>
    <w:p w:rsidR="00B07CA7" w:rsidRDefault="00B07CA7" w:rsidP="00B07CA7">
      <w:proofErr w:type="gramStart"/>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w:t>
      </w:r>
      <w:r>
        <w:lastRenderedPageBreak/>
        <w:t>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w:t>
      </w:r>
      <w:proofErr w:type="gramEnd"/>
      <w:r>
        <w:t xml:space="preserve"> </w:t>
      </w:r>
      <w:proofErr w:type="gramStart"/>
      <w:r>
        <w:t>числе</w:t>
      </w:r>
      <w:proofErr w:type="gramEnd"/>
      <w:r>
        <w:t xml:space="preserve"> на оказание медицинской помощи федеральными медицинскими организациями (в соответствии с </w:t>
      </w:r>
      <w:hyperlink w:anchor="sub_1700" w:history="1">
        <w:r>
          <w:rPr>
            <w:rStyle w:val="a4"/>
            <w:rFonts w:cs="Times New Roman CYR"/>
          </w:rPr>
          <w:t>разделом VII</w:t>
        </w:r>
      </w:hyperlink>
      <w:r>
        <w:t xml:space="preserve"> Программы);</w:t>
      </w:r>
    </w:p>
    <w:p w:rsidR="00B07CA7" w:rsidRDefault="00B07CA7" w:rsidP="00B07CA7">
      <w:r>
        <w:t xml:space="preserve">требования к территориальным программам и условия оказания медицинской помощи (в соответствии с </w:t>
      </w:r>
      <w:hyperlink w:anchor="sub_1800" w:history="1">
        <w:r>
          <w:rPr>
            <w:rStyle w:val="a4"/>
            <w:rFonts w:cs="Times New Roman CYR"/>
          </w:rPr>
          <w:t>разделом VIII</w:t>
        </w:r>
      </w:hyperlink>
      <w:r>
        <w:t xml:space="preserve"> Программы);</w:t>
      </w:r>
    </w:p>
    <w:p w:rsidR="00B07CA7" w:rsidRDefault="00B07CA7" w:rsidP="00B07CA7">
      <w:r>
        <w:t xml:space="preserve">критерии доступности и качества медицинской помощи (в соответствии с </w:t>
      </w:r>
      <w:hyperlink w:anchor="sub_1900" w:history="1">
        <w:r>
          <w:rPr>
            <w:rStyle w:val="a4"/>
            <w:rFonts w:cs="Times New Roman CYR"/>
          </w:rPr>
          <w:t>разделом IX</w:t>
        </w:r>
      </w:hyperlink>
      <w:r>
        <w:t xml:space="preserve"> Программы).</w:t>
      </w:r>
    </w:p>
    <w:p w:rsidR="00B07CA7" w:rsidRDefault="00B07CA7" w:rsidP="00B07CA7">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07CA7" w:rsidRDefault="00B07CA7" w:rsidP="00B07CA7">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B07CA7" w:rsidRDefault="00B07CA7" w:rsidP="00B07CA7">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07CA7" w:rsidRDefault="00B07CA7" w:rsidP="00B07CA7"/>
    <w:p w:rsidR="00B07CA7" w:rsidRDefault="00B07CA7" w:rsidP="00B07CA7">
      <w:pPr>
        <w:pStyle w:val="a5"/>
        <w:rPr>
          <w:color w:val="000000"/>
          <w:sz w:val="16"/>
          <w:szCs w:val="16"/>
          <w:shd w:val="clear" w:color="auto" w:fill="F0F0F0"/>
        </w:rPr>
      </w:pPr>
      <w:bookmarkStart w:id="26" w:name="sub_1500"/>
      <w:r>
        <w:rPr>
          <w:color w:val="000000"/>
          <w:sz w:val="16"/>
          <w:szCs w:val="16"/>
          <w:shd w:val="clear" w:color="auto" w:fill="F0F0F0"/>
        </w:rPr>
        <w:t>Информация об изменениях:</w:t>
      </w:r>
    </w:p>
    <w:bookmarkEnd w:id="26"/>
    <w:p w:rsidR="00B07CA7" w:rsidRDefault="00B07CA7" w:rsidP="00B07CA7">
      <w:pPr>
        <w:pStyle w:val="a6"/>
        <w:rPr>
          <w:shd w:val="clear" w:color="auto" w:fill="F0F0F0"/>
        </w:rPr>
      </w:pPr>
      <w:r>
        <w:t xml:space="preserve"> </w:t>
      </w:r>
      <w:r>
        <w:rPr>
          <w:shd w:val="clear" w:color="auto" w:fill="F0F0F0"/>
        </w:rPr>
        <w:t xml:space="preserve">Раздел V изменен с 19 июня 2021 г. - </w:t>
      </w:r>
      <w:hyperlink r:id="rId43" w:history="1">
        <w:r>
          <w:rPr>
            <w:rStyle w:val="a4"/>
            <w:rFonts w:cs="Times New Roman CYR"/>
            <w:shd w:val="clear" w:color="auto" w:fill="F0F0F0"/>
          </w:rPr>
          <w:t>Постановление</w:t>
        </w:r>
      </w:hyperlink>
      <w:r>
        <w:rPr>
          <w:shd w:val="clear" w:color="auto" w:fill="F0F0F0"/>
        </w:rPr>
        <w:t xml:space="preserve"> Правительства России от 18 июня 2021 г. N 927</w:t>
      </w:r>
    </w:p>
    <w:p w:rsidR="00B07CA7" w:rsidRDefault="00B07CA7" w:rsidP="00B07CA7">
      <w:pPr>
        <w:pStyle w:val="a6"/>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B07CA7" w:rsidRDefault="00B07CA7" w:rsidP="00B07CA7">
      <w:pPr>
        <w:pStyle w:val="1"/>
      </w:pPr>
      <w:r>
        <w:t>V. Финансовое обеспечение Программы</w:t>
      </w:r>
    </w:p>
    <w:p w:rsidR="00B07CA7" w:rsidRDefault="00B07CA7" w:rsidP="00B07CA7"/>
    <w:p w:rsidR="00B07CA7" w:rsidRDefault="00B07CA7" w:rsidP="00B07CA7">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B07CA7" w:rsidRDefault="00B07CA7" w:rsidP="00B07CA7">
      <w:bookmarkStart w:id="27" w:name="sub_15002"/>
      <w:r>
        <w:t>За счет средств обязательного медицинского страхования в рамках базовой программы обязательного медицинского страхования:</w:t>
      </w:r>
    </w:p>
    <w:bookmarkEnd w:id="27"/>
    <w:p w:rsidR="00B07CA7" w:rsidRDefault="00B07CA7" w:rsidP="00B07CA7">
      <w:proofErr w:type="gramStart"/>
      <w:r>
        <w:t xml:space="preserve">застрахованным лицам, в том числе находящимся в стационарных организациях </w:t>
      </w:r>
      <w:r>
        <w:lastRenderedPageBreak/>
        <w:t xml:space="preserve">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B07CA7" w:rsidRDefault="00B07CA7" w:rsidP="00B07CA7">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4"/>
            <w:rFonts w:cs="Times New Roman CYR"/>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w:t>
      </w:r>
      <w:proofErr w:type="gramEnd"/>
      <w:r>
        <w:t xml:space="preserve">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07CA7" w:rsidRDefault="00B07CA7" w:rsidP="00B07CA7">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B07CA7" w:rsidRDefault="00B07CA7" w:rsidP="00B07CA7">
      <w:bookmarkStart w:id="28" w:name="sub_1506"/>
      <w:r>
        <w:t>За счет бюджетных ассигнований федерального бюджета осуществляется финансовое обеспечение:</w:t>
      </w:r>
    </w:p>
    <w:p w:rsidR="00B07CA7" w:rsidRDefault="00B07CA7" w:rsidP="00B07CA7">
      <w:bookmarkStart w:id="29" w:name="sub_1507"/>
      <w:bookmarkEnd w:id="28"/>
      <w:r>
        <w:t xml:space="preserve">углубленной диспансеризации, в том числе в 2021 году за счет иных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w:t>
      </w:r>
      <w:proofErr w:type="gramStart"/>
      <w:r>
        <w:t>г</w:t>
      </w:r>
      <w:proofErr w:type="gramEnd"/>
      <w:r>
        <w:t>. Байконура по предоставлению межбюджетных трансфертов бюджету соответствующего территориального фонда обязательного медицинского страхования на оплату углубленной диспансеризации;</w:t>
      </w:r>
    </w:p>
    <w:p w:rsidR="00B07CA7" w:rsidRDefault="00B07CA7" w:rsidP="00B07CA7">
      <w:bookmarkStart w:id="30" w:name="sub_15007"/>
      <w:bookmarkEnd w:id="29"/>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4"/>
            <w:rFonts w:cs="Times New Roman CYR"/>
          </w:rPr>
          <w:t>разделом II</w:t>
        </w:r>
      </w:hyperlink>
      <w:r>
        <w:t xml:space="preserve"> перечня видов высокотехнологичной медицинской помощи:</w:t>
      </w:r>
    </w:p>
    <w:bookmarkEnd w:id="30"/>
    <w:p w:rsidR="00B07CA7" w:rsidRDefault="00B07CA7" w:rsidP="00B07CA7">
      <w:r>
        <w:t>за счет межбюджетных трансфертов бюджету Фонда:</w:t>
      </w:r>
    </w:p>
    <w:p w:rsidR="00B07CA7" w:rsidRDefault="00B07CA7" w:rsidP="00B07CA7">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07CA7" w:rsidRDefault="00B07CA7" w:rsidP="00B07CA7">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07CA7" w:rsidRDefault="00B07CA7" w:rsidP="00B07CA7">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07CA7" w:rsidRDefault="00B07CA7" w:rsidP="00B07CA7">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w:t>
      </w:r>
      <w:r>
        <w:lastRenderedPageBreak/>
        <w:t>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w:t>
      </w:r>
      <w:proofErr w:type="gramEnd"/>
      <w: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07CA7" w:rsidRDefault="00B07CA7" w:rsidP="00B07CA7">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07CA7" w:rsidRDefault="00B07CA7" w:rsidP="00B07CA7">
      <w:proofErr w:type="gramStart"/>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w:t>
      </w:r>
      <w:proofErr w:type="gramEnd"/>
      <w:r>
        <w:t xml:space="preserve">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07CA7" w:rsidRDefault="00B07CA7" w:rsidP="00B07CA7">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07CA7" w:rsidRDefault="00B07CA7" w:rsidP="00B07CA7">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07CA7" w:rsidRDefault="00B07CA7" w:rsidP="00B07CA7">
      <w:r>
        <w:t>санаторно-курортного лечения отдельных категорий граждан в соответствии с законодательством Российской Федерации;</w:t>
      </w:r>
    </w:p>
    <w:p w:rsidR="00B07CA7" w:rsidRDefault="00B07CA7" w:rsidP="00B07CA7">
      <w:proofErr w:type="gramStart"/>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w:t>
      </w:r>
      <w:proofErr w:type="gramEnd"/>
      <w:r>
        <w:t xml:space="preserve"> препаратов, </w:t>
      </w:r>
      <w:proofErr w:type="gramStart"/>
      <w:r>
        <w:t>сформированному</w:t>
      </w:r>
      <w:proofErr w:type="gramEnd"/>
      <w:r>
        <w:t xml:space="preserve"> в установленном порядке и утверждаемому Правительством Российской Федерации;</w:t>
      </w:r>
    </w:p>
    <w:p w:rsidR="00B07CA7" w:rsidRDefault="00B07CA7" w:rsidP="00B07CA7">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07CA7" w:rsidRDefault="00B07CA7" w:rsidP="00B07CA7">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07CA7" w:rsidRDefault="00B07CA7" w:rsidP="00B07CA7">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w:t>
      </w:r>
      <w:r>
        <w:lastRenderedPageBreak/>
        <w:t xml:space="preserve">также специализированными продуктами лечебного питания для детей-инвалидов в соответствии с </w:t>
      </w:r>
      <w:hyperlink r:id="rId45" w:history="1">
        <w:r>
          <w:rPr>
            <w:rStyle w:val="a4"/>
            <w:rFonts w:cs="Times New Roman CYR"/>
          </w:rPr>
          <w:t>пунктом 1 части 1 статьи 6</w:t>
        </w:r>
      </w:hyperlink>
      <w:hyperlink r:id="rId46" w:history="1">
        <w:r>
          <w:rPr>
            <w:rStyle w:val="a4"/>
            <w:rFonts w:cs="Times New Roman CYR"/>
            <w:vertAlign w:val="superscript"/>
          </w:rPr>
          <w:t> 2</w:t>
        </w:r>
      </w:hyperlink>
      <w:r>
        <w:t xml:space="preserve"> Федерального закона "О государственной социальной помощи";</w:t>
      </w:r>
      <w:proofErr w:type="gramEnd"/>
    </w:p>
    <w:p w:rsidR="00B07CA7" w:rsidRDefault="00B07CA7" w:rsidP="00B07CA7">
      <w:r>
        <w:t xml:space="preserve">мероприятий, предусмотренных национальным календарем профилактических прививок в рамках </w:t>
      </w:r>
      <w:hyperlink r:id="rId47"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w:t>
      </w:r>
      <w:hyperlink r:id="rId48" w:history="1">
        <w:r>
          <w:rPr>
            <w:rStyle w:val="a4"/>
            <w:rFonts w:cs="Times New Roman CYR"/>
          </w:rPr>
          <w:t>государственной программы</w:t>
        </w:r>
      </w:hyperlink>
      <w:r>
        <w:t xml:space="preserve"> Российской Федерации "Развитие здравоохранения", утвержденной </w:t>
      </w:r>
      <w:hyperlink r:id="rId49"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07CA7" w:rsidRDefault="00B07CA7" w:rsidP="00B07CA7">
      <w:proofErr w:type="gramStart"/>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w:t>
      </w:r>
      <w:proofErr w:type="gramEnd"/>
      <w:r>
        <w:t xml:space="preserve"> и услуг, предоставляемых инвалиду;</w:t>
      </w:r>
    </w:p>
    <w:p w:rsidR="00B07CA7" w:rsidRDefault="00B07CA7" w:rsidP="00B07CA7">
      <w:r>
        <w:t>медицинской деятельности, связанной с донорством органов и тканей человека в целях трансплантации (пересадки).</w:t>
      </w:r>
    </w:p>
    <w:p w:rsidR="00B07CA7" w:rsidRDefault="00B07CA7" w:rsidP="00B07CA7">
      <w:r>
        <w:t>За счет бюджетных ассигнований бюджетов субъектов Российской Федерации осуществляется финансовое обеспечение:</w:t>
      </w:r>
    </w:p>
    <w:p w:rsidR="00B07CA7" w:rsidRDefault="00B07CA7" w:rsidP="00B07CA7">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07CA7" w:rsidRDefault="00B07CA7" w:rsidP="00B07CA7">
      <w:r>
        <w:t>скорой, в том числе скорой специализированной, медицинской помощи не застрахованным по обязательному медицинскому страхованию лицам;</w:t>
      </w:r>
    </w:p>
    <w:p w:rsidR="00B07CA7" w:rsidRDefault="00B07CA7" w:rsidP="00B07CA7">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B07CA7" w:rsidRDefault="00B07CA7" w:rsidP="00B07CA7">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07CA7" w:rsidRDefault="00B07CA7" w:rsidP="00B07CA7">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sub_10200" w:history="1">
        <w:r>
          <w:rPr>
            <w:rStyle w:val="a4"/>
            <w:rFonts w:cs="Times New Roman CYR"/>
          </w:rPr>
          <w:t>разделом II</w:t>
        </w:r>
      </w:hyperlink>
      <w:r>
        <w:t xml:space="preserve"> перечня видов </w:t>
      </w:r>
      <w:r>
        <w:lastRenderedPageBreak/>
        <w:t>высокотехнологичной медицинской помощи;</w:t>
      </w:r>
    </w:p>
    <w:p w:rsidR="00B07CA7" w:rsidRDefault="00B07CA7" w:rsidP="00B07CA7">
      <w:proofErr w:type="gramStart"/>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roofErr w:type="gramEnd"/>
    </w:p>
    <w:p w:rsidR="00B07CA7" w:rsidRDefault="00B07CA7" w:rsidP="00B07CA7">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07CA7" w:rsidRDefault="00B07CA7" w:rsidP="00B07CA7">
      <w:proofErr w:type="gramStart"/>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t>, включающего двустороннее урегулирование вопроса возмещения затрат.</w:t>
      </w:r>
    </w:p>
    <w:p w:rsidR="00B07CA7" w:rsidRDefault="00B07CA7" w:rsidP="00B07CA7">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sub_10100" w:history="1">
        <w:r>
          <w:rPr>
            <w:rStyle w:val="a4"/>
            <w:rFonts w:cs="Times New Roman CYR"/>
          </w:rPr>
          <w:t>разделом I</w:t>
        </w:r>
      </w:hyperlink>
      <w:r>
        <w:t xml:space="preserve"> перечня видов высокотехнологичной медицинской помощи.</w:t>
      </w:r>
    </w:p>
    <w:p w:rsidR="00B07CA7" w:rsidRDefault="00B07CA7" w:rsidP="00B07CA7">
      <w:r>
        <w:t>За счет бюджетных ассигнований бюджетов субъектов Российской Федерации осуществляются:</w:t>
      </w:r>
    </w:p>
    <w:p w:rsidR="00B07CA7" w:rsidRDefault="00B07CA7" w:rsidP="00B07CA7">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07CA7" w:rsidRDefault="00B07CA7" w:rsidP="00B07CA7">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07CA7" w:rsidRDefault="00B07CA7" w:rsidP="00B07CA7">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07CA7" w:rsidRDefault="00B07CA7" w:rsidP="00B07CA7">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07CA7" w:rsidRDefault="00B07CA7" w:rsidP="00B07CA7">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07CA7" w:rsidRDefault="00B07CA7" w:rsidP="00B07CA7">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w:t>
      </w:r>
      <w:r>
        <w:lastRenderedPageBreak/>
        <w:t>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07CA7" w:rsidRDefault="00B07CA7" w:rsidP="00B07CA7">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07CA7" w:rsidRDefault="00B07CA7" w:rsidP="00B07CA7">
      <w:proofErr w:type="gramStart"/>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w:t>
      </w:r>
      <w:proofErr w:type="gramEnd"/>
      <w:r>
        <w:t xml:space="preserve">) </w:t>
      </w:r>
      <w:proofErr w:type="gramStart"/>
      <w:r>
        <w:t>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w:t>
      </w:r>
      <w:proofErr w:type="gramEnd"/>
      <w:r>
        <w:t xml:space="preserve"> </w:t>
      </w:r>
      <w:proofErr w:type="gramStart"/>
      <w:r>
        <w:t>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w:t>
      </w:r>
      <w:proofErr w:type="gramEnd"/>
      <w:r>
        <w:t xml:space="preserve"> </w:t>
      </w:r>
      <w:proofErr w:type="gramStart"/>
      <w:r>
        <w:t>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w:t>
      </w:r>
      <w:proofErr w:type="gramEnd"/>
      <w:r>
        <w:t xml:space="preserve"> ней службе.</w:t>
      </w:r>
    </w:p>
    <w:p w:rsidR="00B07CA7" w:rsidRDefault="00B07CA7" w:rsidP="00B07CA7">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w:t>
      </w:r>
      <w:proofErr w:type="gramStart"/>
      <w:r>
        <w:t>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w:t>
      </w:r>
      <w:proofErr w:type="gramEnd"/>
      <w:r>
        <w:t xml:space="preserve"> </w:t>
      </w:r>
      <w:proofErr w:type="gramStart"/>
      <w:r>
        <w:t xml:space="preserve">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4"/>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w:t>
      </w:r>
      <w:r>
        <w:lastRenderedPageBreak/>
        <w:t>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w:t>
      </w:r>
      <w:proofErr w:type="gramEnd"/>
      <w:r>
        <w:t xml:space="preserve"> </w:t>
      </w:r>
      <w:proofErr w:type="gramStart"/>
      <w:r>
        <w:t>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w:t>
      </w:r>
      <w:proofErr w:type="gramEnd"/>
      <w:r>
        <w:t>,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B07CA7" w:rsidRDefault="00B07CA7" w:rsidP="00B07CA7">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B07CA7" w:rsidRDefault="00B07CA7" w:rsidP="00B07CA7"/>
    <w:p w:rsidR="00B07CA7" w:rsidRDefault="00B07CA7" w:rsidP="00B07CA7">
      <w:pPr>
        <w:pStyle w:val="1"/>
      </w:pPr>
      <w:bookmarkStart w:id="31" w:name="sub_1600"/>
      <w:r>
        <w:t>VI. Средние нормативы объема медицинской помощи</w:t>
      </w:r>
    </w:p>
    <w:bookmarkEnd w:id="31"/>
    <w:p w:rsidR="00B07CA7" w:rsidRDefault="00B07CA7" w:rsidP="00B07CA7"/>
    <w:p w:rsidR="00B07CA7" w:rsidRDefault="00B07CA7" w:rsidP="00B07CA7">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07CA7" w:rsidRDefault="00B07CA7" w:rsidP="00B07CA7">
      <w:bookmarkStart w:id="32" w:name="sub_1601"/>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rsidR="00B07CA7" w:rsidRDefault="00B07CA7" w:rsidP="00B07CA7">
      <w:bookmarkStart w:id="33" w:name="sub_1602"/>
      <w:bookmarkEnd w:id="32"/>
      <w:r>
        <w:t>2) для медицинской помощи в амбулаторных условиях, оказываемой:</w:t>
      </w:r>
    </w:p>
    <w:p w:rsidR="00B07CA7" w:rsidRDefault="00B07CA7" w:rsidP="00B07CA7">
      <w:bookmarkStart w:id="34" w:name="sub_1621"/>
      <w:bookmarkEnd w:id="33"/>
      <w:proofErr w:type="gramStart"/>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roofErr w:type="gramEnd"/>
    </w:p>
    <w:p w:rsidR="00B07CA7" w:rsidRDefault="00B07CA7" w:rsidP="00B07CA7">
      <w:bookmarkStart w:id="35" w:name="sub_16211"/>
      <w:bookmarkEnd w:id="34"/>
      <w:proofErr w:type="gramStart"/>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w:t>
      </w:r>
      <w:proofErr w:type="gramEnd"/>
      <w:r>
        <w:t xml:space="preserve"> </w:t>
      </w:r>
      <w:proofErr w:type="gramStart"/>
      <w:r>
        <w:t>числе</w:t>
      </w:r>
      <w:proofErr w:type="gramEnd"/>
      <w:r>
        <w:t xml:space="preserve">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B07CA7" w:rsidRDefault="00B07CA7" w:rsidP="00B07CA7">
      <w:bookmarkStart w:id="36" w:name="sub_16212"/>
      <w:bookmarkEnd w:id="35"/>
      <w:r>
        <w:t>2.1.2) в рамках базовой программы обязательного медицинского страхования на 2021 - 2023 годы - 2,93 посещения:</w:t>
      </w:r>
    </w:p>
    <w:bookmarkEnd w:id="36"/>
    <w:p w:rsidR="00B07CA7" w:rsidRDefault="00B07CA7" w:rsidP="00B07CA7">
      <w:r>
        <w:t xml:space="preserve">для проведения профилактических медицинских осмотров на 2021 год - 0,26 </w:t>
      </w:r>
      <w:r>
        <w:lastRenderedPageBreak/>
        <w:t>комплексного посещения на 1 застрахованное лицо, на 2022 - 2023 годы - 0,274 комплексного посещения на 1 застрахованное лицо;</w:t>
      </w:r>
    </w:p>
    <w:p w:rsidR="00B07CA7" w:rsidRDefault="00B07CA7" w:rsidP="00B07CA7">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B07CA7" w:rsidRDefault="00B07CA7" w:rsidP="00B07CA7">
      <w:r>
        <w:t>для посещений с иными целями на 2021 год - 2,48 посещения на 1 застрахованное лицо, на 2022 - 2023 годы - 2,395 посещения на 1 застрахованное лицо;</w:t>
      </w:r>
    </w:p>
    <w:p w:rsidR="00B07CA7" w:rsidRDefault="00B07CA7" w:rsidP="00B07CA7">
      <w:bookmarkStart w:id="37" w:name="sub_1622"/>
      <w:r>
        <w:t>2.2) в неотложной форме в рамках базовой программы обязательного медицинского страхования на 2021 - 2023 годы - 0,54 посещения на 1 застрахованное лицо;</w:t>
      </w:r>
    </w:p>
    <w:p w:rsidR="00B07CA7" w:rsidRDefault="00B07CA7" w:rsidP="00B07CA7">
      <w:bookmarkStart w:id="38" w:name="sub_1623"/>
      <w:bookmarkEnd w:id="37"/>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B07CA7" w:rsidRDefault="00B07CA7" w:rsidP="00B07CA7">
      <w:bookmarkStart w:id="39" w:name="sub_16231"/>
      <w:bookmarkEnd w:id="38"/>
      <w:r>
        <w:t>2.3.1) за счет бюджетных ассигнований соответствующих бюджетов на 2021 - 2023 годы - 0,144 обращения на 1 жителя;</w:t>
      </w:r>
    </w:p>
    <w:p w:rsidR="00B07CA7" w:rsidRDefault="00B07CA7" w:rsidP="00B07CA7">
      <w:bookmarkStart w:id="40" w:name="sub_16232"/>
      <w:bookmarkEnd w:id="39"/>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bookmarkEnd w:id="40"/>
    <w:p w:rsidR="00B07CA7" w:rsidRDefault="00B07CA7" w:rsidP="00B07CA7">
      <w:r>
        <w:t>компьютерная томография - 0,02833 исследования на 1 застрахованное лицо;</w:t>
      </w:r>
    </w:p>
    <w:p w:rsidR="00B07CA7" w:rsidRDefault="00B07CA7" w:rsidP="00B07CA7">
      <w:r>
        <w:t>магнитно-резонансная томография - 0,01226 исследования на 1 застрахованное лицо;</w:t>
      </w:r>
    </w:p>
    <w:p w:rsidR="00B07CA7" w:rsidRDefault="00B07CA7" w:rsidP="00B07CA7">
      <w:r>
        <w:t xml:space="preserve">ультразвуковое исследование </w:t>
      </w:r>
      <w:proofErr w:type="gramStart"/>
      <w:r>
        <w:t>сердечно-сосудистой</w:t>
      </w:r>
      <w:proofErr w:type="gramEnd"/>
      <w:r>
        <w:t xml:space="preserve"> системы - 0,11588 исследования на 1 застрахованное лицо;</w:t>
      </w:r>
    </w:p>
    <w:p w:rsidR="00B07CA7" w:rsidRDefault="00B07CA7" w:rsidP="00B07CA7">
      <w:r>
        <w:t>эндоскопическое диагностическое исследование - 0,04913 исследования на 1 застрахованное лицо;</w:t>
      </w:r>
    </w:p>
    <w:p w:rsidR="00B07CA7" w:rsidRDefault="00B07CA7" w:rsidP="00B07CA7">
      <w:r>
        <w:t>молекулярно-генетическое исследование с целью диагностики онкологических заболеваний - 0,001184 исследования на 1 застрахованное лицо;</w:t>
      </w:r>
    </w:p>
    <w:p w:rsidR="00B07CA7" w:rsidRDefault="00B07CA7" w:rsidP="00B07CA7">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B07CA7" w:rsidRDefault="00B07CA7" w:rsidP="00B07CA7">
      <w:r>
        <w:t>тестирование на выявление новой коронавирусной инфекции (COVID-19) - 0,12441 исследования на 1 застрахованное лицо;</w:t>
      </w:r>
    </w:p>
    <w:p w:rsidR="00B07CA7" w:rsidRDefault="00B07CA7" w:rsidP="00B07CA7">
      <w:bookmarkStart w:id="41" w:name="sub_1603"/>
      <w:r>
        <w:t>3) для медицинской помощи в условиях дневных стационаров:</w:t>
      </w:r>
    </w:p>
    <w:p w:rsidR="00B07CA7" w:rsidRDefault="00B07CA7" w:rsidP="00B07CA7">
      <w:bookmarkStart w:id="42" w:name="sub_1631"/>
      <w:bookmarkEnd w:id="41"/>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rsidR="00B07CA7" w:rsidRDefault="00B07CA7" w:rsidP="00B07CA7">
      <w:bookmarkStart w:id="43" w:name="sub_1632"/>
      <w:bookmarkEnd w:id="42"/>
      <w:r>
        <w:t>3.2) в рамках базовой программы обязательного медицинского страхования:</w:t>
      </w:r>
    </w:p>
    <w:bookmarkEnd w:id="43"/>
    <w:p w:rsidR="00B07CA7" w:rsidRDefault="00B07CA7" w:rsidP="00B07CA7">
      <w:r>
        <w:t>на 2021 год - 0,063255 случая лечения на 1 застрахованное лицо, в том числе:</w:t>
      </w:r>
    </w:p>
    <w:p w:rsidR="00B07CA7" w:rsidRDefault="00B07CA7" w:rsidP="00B07CA7">
      <w:r>
        <w:t>для оказания медицинской помощи федеральными медицинскими организациями - 0,002181 случая лечения на 1 застрахованное лицо;</w:t>
      </w:r>
    </w:p>
    <w:p w:rsidR="00B07CA7" w:rsidRDefault="00B07CA7" w:rsidP="00B07CA7">
      <w:r>
        <w:t>для оказания медицинской помощи медицинскими организациями (за исключением федеральных медицинских организаций) - 0,061074 случая лечения;</w:t>
      </w:r>
    </w:p>
    <w:p w:rsidR="00B07CA7" w:rsidRDefault="00B07CA7" w:rsidP="00B07CA7">
      <w:r>
        <w:t>на 2022 год - 0,063268 случая лечения на 1 застрахованное лицо, в том числе:</w:t>
      </w:r>
    </w:p>
    <w:p w:rsidR="00B07CA7" w:rsidRDefault="00B07CA7" w:rsidP="00B07CA7">
      <w:r>
        <w:t>для оказания медицинской помощи федеральными медицинскими организациями - 0,002181 случая лечения на 1 застрахованное лицо;</w:t>
      </w:r>
    </w:p>
    <w:p w:rsidR="00B07CA7" w:rsidRDefault="00B07CA7" w:rsidP="00B07CA7">
      <w:r>
        <w:t>для оказания медицинской помощи медицинскими организациями (за исключением федеральных медицинских организаций) -0,061087 случая лечения на 1 застрахованное лицо;</w:t>
      </w:r>
    </w:p>
    <w:p w:rsidR="00B07CA7" w:rsidRDefault="00B07CA7" w:rsidP="00B07CA7">
      <w:r>
        <w:t>на 2023 год - 0,063282 случая лечения на 1 застрахованное лицо, в том числе:</w:t>
      </w:r>
    </w:p>
    <w:p w:rsidR="00B07CA7" w:rsidRDefault="00B07CA7" w:rsidP="00B07CA7">
      <w:r>
        <w:t xml:space="preserve">для оказания медицинской помощи федеральными медицинскими организациями - </w:t>
      </w:r>
      <w:r>
        <w:lastRenderedPageBreak/>
        <w:t>0,002181 случая лечения на 1 застрахованное лицо;</w:t>
      </w:r>
    </w:p>
    <w:p w:rsidR="00B07CA7" w:rsidRDefault="00B07CA7" w:rsidP="00B07CA7">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rsidR="00B07CA7" w:rsidRDefault="00B07CA7" w:rsidP="00B07CA7">
      <w:bookmarkStart w:id="44" w:name="sub_16321"/>
      <w:r>
        <w:t>3.2.1) в том числе для медицинской помощи по профилю "онкология" на 2021 - 2023 годы - 0,007219 случая лечения на 1 застрахованное лицо, в том числе:</w:t>
      </w:r>
    </w:p>
    <w:bookmarkEnd w:id="44"/>
    <w:p w:rsidR="00B07CA7" w:rsidRDefault="00B07CA7" w:rsidP="00B07CA7">
      <w:r>
        <w:t>на оказание медицинской помощи федеральными медицинскими организациями - 0,000284 случая лечения на 1 застрахованное лицо;</w:t>
      </w:r>
    </w:p>
    <w:p w:rsidR="00B07CA7" w:rsidRDefault="00B07CA7" w:rsidP="00B07CA7">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rsidR="00B07CA7" w:rsidRDefault="00B07CA7" w:rsidP="00B07CA7">
      <w:bookmarkStart w:id="45" w:name="sub_1604"/>
      <w:r>
        <w:t>4) для специализированной медицинской помощи в стационарных условиях:</w:t>
      </w:r>
    </w:p>
    <w:p w:rsidR="00B07CA7" w:rsidRDefault="00B07CA7" w:rsidP="00B07CA7">
      <w:bookmarkStart w:id="46" w:name="sub_1641"/>
      <w:bookmarkEnd w:id="45"/>
      <w:r>
        <w:t>4.1) за счет бюджетных ассигнований соответствующих бюджетов на 2021 - 2023 годы - 0,0146 случая госпитализации на 1 жителя;</w:t>
      </w:r>
    </w:p>
    <w:p w:rsidR="00B07CA7" w:rsidRDefault="00B07CA7" w:rsidP="00B07CA7">
      <w:bookmarkStart w:id="47" w:name="sub_1642"/>
      <w:bookmarkEnd w:id="46"/>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bookmarkEnd w:id="47"/>
    <w:p w:rsidR="00B07CA7" w:rsidRDefault="00B07CA7" w:rsidP="00B07CA7">
      <w:r>
        <w:t>федеральными медицинскими организациями - 0,011118 случая госпитализации на 1 застрахованное лицо;</w:t>
      </w:r>
    </w:p>
    <w:p w:rsidR="00B07CA7" w:rsidRDefault="00B07CA7" w:rsidP="00B07CA7">
      <w:r>
        <w:t>медицинскими организациями (за исключением федеральных медицинских организаций) - 0,165592 случая госпитализации на 1 застрахованное лицо;</w:t>
      </w:r>
    </w:p>
    <w:p w:rsidR="00B07CA7" w:rsidRDefault="00B07CA7" w:rsidP="00B07CA7">
      <w:r>
        <w:t>в том числе:</w:t>
      </w:r>
    </w:p>
    <w:p w:rsidR="00B07CA7" w:rsidRDefault="00B07CA7" w:rsidP="00B07CA7">
      <w:bookmarkStart w:id="48" w:name="sub_16421"/>
      <w:r>
        <w:t>4.2.1) по профилю "онкология" на 2021 - 2023 годы - 0,010576 случая госпитализации на 1 застрахованное лицо, в том числе для медицинской помощи, оказываемой:</w:t>
      </w:r>
    </w:p>
    <w:bookmarkEnd w:id="48"/>
    <w:p w:rsidR="00B07CA7" w:rsidRDefault="00B07CA7" w:rsidP="00B07CA7">
      <w:r>
        <w:t>федеральными медицинскими организациями - 0,00109 случая госпитализации на 1 застрахованное лицо;</w:t>
      </w:r>
    </w:p>
    <w:p w:rsidR="00B07CA7" w:rsidRDefault="00B07CA7" w:rsidP="00B07CA7">
      <w:r>
        <w:t>медицинскими организациями (за исключением федеральных медицинских организаций) - 0,00949 случая госпитализации на 1 застрахованное лицо;</w:t>
      </w:r>
    </w:p>
    <w:p w:rsidR="00B07CA7" w:rsidRDefault="00B07CA7" w:rsidP="00B07CA7">
      <w:bookmarkStart w:id="49" w:name="sub_16422"/>
      <w:proofErr w:type="gramStart"/>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w:t>
      </w:r>
      <w:proofErr w:type="gramEnd"/>
      <w:r>
        <w:t xml:space="preserve"> </w:t>
      </w:r>
      <w:proofErr w:type="gramStart"/>
      <w:r>
        <w:t>числе</w:t>
      </w:r>
      <w:proofErr w:type="gramEnd"/>
      <w:r>
        <w:t xml:space="preserve"> для медицинской помощи, оказываемой:</w:t>
      </w:r>
    </w:p>
    <w:bookmarkEnd w:id="49"/>
    <w:p w:rsidR="00B07CA7" w:rsidRDefault="00B07CA7" w:rsidP="00B07CA7">
      <w:r>
        <w:t>федеральными медицинскими организациями - 0,00056 случая госпитализации на 1 застрахованное лицо;</w:t>
      </w:r>
    </w:p>
    <w:p w:rsidR="00B07CA7" w:rsidRDefault="00B07CA7" w:rsidP="00B07CA7">
      <w:r>
        <w:t>медицинскими организациями (за исключением федеральных медицинских организаций) - 0,00444 случая госпитализации на 1 застрахованное лицо;</w:t>
      </w:r>
    </w:p>
    <w:p w:rsidR="00B07CA7" w:rsidRDefault="00B07CA7" w:rsidP="00B07CA7">
      <w:bookmarkStart w:id="50" w:name="sub_1605"/>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bookmarkEnd w:id="50"/>
    <w:p w:rsidR="00B07CA7" w:rsidRDefault="00B07CA7" w:rsidP="00B07CA7">
      <w:r>
        <w:t>в федеральных медицинских организациях на 2021 - 2023 годы - 0,000059 случая на 1 застрахованное лицо;</w:t>
      </w:r>
    </w:p>
    <w:p w:rsidR="00B07CA7" w:rsidRDefault="00B07CA7" w:rsidP="00B07CA7">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rsidR="00B07CA7" w:rsidRDefault="00B07CA7" w:rsidP="00B07CA7">
      <w:bookmarkStart w:id="51" w:name="sub_1606"/>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w:t>
      </w:r>
      <w:r>
        <w:lastRenderedPageBreak/>
        <w:t>дня на 1 жителя.</w:t>
      </w:r>
    </w:p>
    <w:bookmarkEnd w:id="51"/>
    <w:p w:rsidR="00B07CA7" w:rsidRDefault="00B07CA7" w:rsidP="00B07CA7">
      <w:proofErr w:type="gramStart"/>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roofErr w:type="gramEnd"/>
    </w:p>
    <w:p w:rsidR="00B07CA7" w:rsidRDefault="00B07CA7" w:rsidP="00B07CA7">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07CA7" w:rsidRDefault="00B07CA7" w:rsidP="00B07CA7">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w:t>
      </w:r>
      <w:proofErr w:type="gramEnd"/>
      <w:r>
        <w:t xml:space="preserve"> приоритетность финансового обеспечения первичной медико-санитарной помощи.</w:t>
      </w:r>
    </w:p>
    <w:p w:rsidR="00B07CA7" w:rsidRDefault="00B07CA7" w:rsidP="00B07CA7">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B07CA7" w:rsidRDefault="00B07CA7" w:rsidP="00B07CA7">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B07CA7" w:rsidRDefault="00B07CA7" w:rsidP="00B07CA7">
      <w:proofErr w:type="gramStart"/>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roofErr w:type="gramEnd"/>
    </w:p>
    <w:p w:rsidR="00B07CA7" w:rsidRDefault="00B07CA7" w:rsidP="00B07CA7">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rsidR="00B07CA7" w:rsidRDefault="00B07CA7" w:rsidP="00B07CA7">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B07CA7" w:rsidRDefault="00B07CA7" w:rsidP="00B07CA7"/>
    <w:p w:rsidR="00B07CA7" w:rsidRDefault="00B07CA7" w:rsidP="00B07CA7">
      <w:pPr>
        <w:pStyle w:val="1"/>
      </w:pPr>
      <w:bookmarkStart w:id="52" w:name="sub_1700"/>
      <w:r>
        <w:t>VII. Средние нормативы финансовых затрат на единицу объема медицинской помощи, средние подушевые нормативы финансирования</w:t>
      </w:r>
    </w:p>
    <w:bookmarkEnd w:id="52"/>
    <w:p w:rsidR="00B07CA7" w:rsidRDefault="00B07CA7" w:rsidP="00B07CA7"/>
    <w:p w:rsidR="00B07CA7" w:rsidRDefault="00B07CA7" w:rsidP="00B07CA7">
      <w:r>
        <w:t xml:space="preserve">Средние нормативы финансовых затрат на единицу объема медицинской помощи </w:t>
      </w:r>
      <w:r>
        <w:lastRenderedPageBreak/>
        <w:t>для целей формирования территориальных программ на 2021 год составляют:</w:t>
      </w:r>
    </w:p>
    <w:p w:rsidR="00B07CA7" w:rsidRDefault="00B07CA7" w:rsidP="00B07CA7">
      <w:r>
        <w:t>на 1 вызов скорой медицинской помощи за счет средств обязательного медицинского страхования - 2713,4 рубля;</w:t>
      </w:r>
    </w:p>
    <w:p w:rsidR="00B07CA7" w:rsidRDefault="00B07CA7" w:rsidP="00B07CA7">
      <w:r>
        <w:t>на 1 посещение при оказании медицинскими организациями (их структурными подразделениями) медицинской помощи в амбулаторных условиях:</w:t>
      </w:r>
    </w:p>
    <w:p w:rsidR="00B07CA7" w:rsidRDefault="00B07CA7" w:rsidP="00B07CA7">
      <w:r>
        <w:t xml:space="preserve">с </w:t>
      </w:r>
      <w:proofErr w:type="gramStart"/>
      <w:r>
        <w:t>профилактической</w:t>
      </w:r>
      <w:proofErr w:type="gramEnd"/>
      <w:r>
        <w:t xml:space="preserve"> и иными целями:</w:t>
      </w:r>
    </w:p>
    <w:p w:rsidR="00B07CA7" w:rsidRDefault="00B07CA7" w:rsidP="00B07CA7">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w:t>
      </w:r>
      <w:proofErr w:type="gramEnd"/>
      <w:r>
        <w:t xml:space="preserve">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rsidR="00B07CA7" w:rsidRDefault="00B07CA7" w:rsidP="00B07CA7">
      <w:proofErr w:type="gramStart"/>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roofErr w:type="gramEnd"/>
    </w:p>
    <w:p w:rsidR="00B07CA7" w:rsidRDefault="00B07CA7" w:rsidP="00B07CA7">
      <w:r>
        <w:t>в неотложной форме за счет средств обязательного медицинского страхования - 671,5 рубля;</w:t>
      </w:r>
    </w:p>
    <w:p w:rsidR="00B07CA7" w:rsidRDefault="00B07CA7" w:rsidP="00B07CA7">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rsidR="00B07CA7" w:rsidRDefault="00B07CA7" w:rsidP="00B07CA7">
      <w:r>
        <w:t>компьютерной томографии - 3766,9 рубля;</w:t>
      </w:r>
    </w:p>
    <w:p w:rsidR="00B07CA7" w:rsidRDefault="00B07CA7" w:rsidP="00B07CA7">
      <w:r>
        <w:t>магнитно-резонансной томографии - 4254,2 рубля;</w:t>
      </w:r>
    </w:p>
    <w:p w:rsidR="00B07CA7" w:rsidRDefault="00B07CA7" w:rsidP="00B07CA7">
      <w:r>
        <w:t xml:space="preserve">ультразвукового исследования </w:t>
      </w:r>
      <w:proofErr w:type="gramStart"/>
      <w:r>
        <w:t>сердечно-сосудистой</w:t>
      </w:r>
      <w:proofErr w:type="gramEnd"/>
      <w:r>
        <w:t xml:space="preserve"> системы - 681,6 рубля;</w:t>
      </w:r>
    </w:p>
    <w:p w:rsidR="00B07CA7" w:rsidRDefault="00B07CA7" w:rsidP="00B07CA7">
      <w:r>
        <w:t>эндоскопического диагностического исследования - 937,1 рубля;</w:t>
      </w:r>
    </w:p>
    <w:p w:rsidR="00B07CA7" w:rsidRDefault="00B07CA7" w:rsidP="00B07CA7">
      <w:r>
        <w:t>молекулярно-генетического исследования с целью диагностики онкологических заболеваний - 9879,9 рубля;</w:t>
      </w:r>
    </w:p>
    <w:p w:rsidR="00B07CA7" w:rsidRDefault="00B07CA7" w:rsidP="00B07CA7">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rsidR="00B07CA7" w:rsidRDefault="00B07CA7" w:rsidP="00B07CA7">
      <w:r>
        <w:t>тестирования на выявление новой коронавирусной инфекции (COVID-19) - 584 рубля;</w:t>
      </w:r>
    </w:p>
    <w:p w:rsidR="00B07CA7" w:rsidRDefault="00B07CA7" w:rsidP="00B07CA7">
      <w:proofErr w:type="gramStart"/>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w:t>
      </w:r>
      <w:proofErr w:type="gramEnd"/>
      <w:r>
        <w:t xml:space="preserve"> в федеральных медицинских организациях - 50752,1 рубля, в медицинских организациях (за исключением федеральных медицинских организаций) - 84701,1 рубля;</w:t>
      </w:r>
    </w:p>
    <w:p w:rsidR="00B07CA7" w:rsidRDefault="00B07CA7" w:rsidP="00B07CA7">
      <w:proofErr w:type="gramStart"/>
      <w:r>
        <w:t xml:space="preserve">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w:t>
      </w:r>
      <w:r>
        <w:lastRenderedPageBreak/>
        <w:t>медицинских организаций) - 36086,5 рубля, в том числе:</w:t>
      </w:r>
      <w:proofErr w:type="gramEnd"/>
    </w:p>
    <w:p w:rsidR="00B07CA7" w:rsidRDefault="00B07CA7" w:rsidP="00B07CA7">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rsidR="00B07CA7" w:rsidRDefault="00B07CA7" w:rsidP="00B07CA7">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rsidR="00B07CA7" w:rsidRDefault="00B07CA7" w:rsidP="00B07CA7">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rsidR="00B07CA7" w:rsidRDefault="00B07CA7" w:rsidP="00B07CA7">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rsidR="00B07CA7" w:rsidRDefault="00B07CA7" w:rsidP="00B07CA7">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rsidR="00B07CA7" w:rsidRDefault="00B07CA7" w:rsidP="00B07CA7">
      <w:r>
        <w:t>Средние нормативы финансовых затрат на единицу объема медицинской помощи, оказываемой в соответствии с Программой, на 2022 и 2023 годы составляют:</w:t>
      </w:r>
    </w:p>
    <w:p w:rsidR="00B07CA7" w:rsidRDefault="00B07CA7" w:rsidP="00B07CA7">
      <w:r>
        <w:t>на 1 вызов скорой медицинской помощи за счет средств обязательного медицинского страхования на 2022 год - 2835,7 рубля, на 2023 год - 3004,7 рубля;</w:t>
      </w:r>
    </w:p>
    <w:p w:rsidR="00B07CA7" w:rsidRDefault="00B07CA7" w:rsidP="00B07CA7">
      <w:r>
        <w:t>на 1 посещение при оказании медицинскими организациями (их структурными подразделениями) медицинской помощи в амбулаторных условиях:</w:t>
      </w:r>
    </w:p>
    <w:p w:rsidR="00B07CA7" w:rsidRDefault="00B07CA7" w:rsidP="00B07CA7">
      <w:r>
        <w:t xml:space="preserve">с </w:t>
      </w:r>
      <w:proofErr w:type="gramStart"/>
      <w:r>
        <w:t>профилактической</w:t>
      </w:r>
      <w:proofErr w:type="gramEnd"/>
      <w:r>
        <w:t xml:space="preserve"> и иными целями:</w:t>
      </w:r>
    </w:p>
    <w:p w:rsidR="00B07CA7" w:rsidRDefault="00B07CA7" w:rsidP="00B07CA7">
      <w:proofErr w:type="gramStart"/>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w:t>
      </w:r>
      <w:proofErr w:type="gramEnd"/>
      <w:r>
        <w:t xml:space="preserve"> </w:t>
      </w:r>
      <w:proofErr w:type="gramStart"/>
      <w:r>
        <w:t>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roofErr w:type="gramEnd"/>
    </w:p>
    <w:p w:rsidR="00B07CA7" w:rsidRDefault="00B07CA7" w:rsidP="00B07CA7">
      <w:proofErr w:type="gramStart"/>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w:t>
      </w:r>
      <w:proofErr w:type="gramEnd"/>
      <w:r>
        <w:t> году - 2278,1 рубля, в 2023 году - 2413,7 рубля, на 1 посещение с иными целями в 2022 году - 323,4 рубля, в 2023 году - 342,7 рубля;</w:t>
      </w:r>
    </w:p>
    <w:p w:rsidR="00B07CA7" w:rsidRDefault="00B07CA7" w:rsidP="00B07CA7">
      <w:r>
        <w:lastRenderedPageBreak/>
        <w:t>в неотложной форме за счет средств обязательного медицинского страхования на 2022 год - 701,6 рубля, на 2023 год - 743,4 рубля;</w:t>
      </w:r>
    </w:p>
    <w:p w:rsidR="00B07CA7" w:rsidRDefault="00B07CA7" w:rsidP="00B07CA7">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w:t>
      </w:r>
      <w:proofErr w:type="gramEnd"/>
      <w:r>
        <w:t xml:space="preserve"> 2022 - 2023 </w:t>
      </w:r>
      <w:proofErr w:type="gramStart"/>
      <w:r>
        <w:t>годах</w:t>
      </w:r>
      <w:proofErr w:type="gramEnd"/>
      <w:r>
        <w:t>:</w:t>
      </w:r>
    </w:p>
    <w:p w:rsidR="00B07CA7" w:rsidRDefault="00B07CA7" w:rsidP="00B07CA7">
      <w:r>
        <w:t>компьютерной томографии - 3936,2 рубля на 2022 год, 4170,6 рубля на 2023 год;</w:t>
      </w:r>
    </w:p>
    <w:p w:rsidR="00B07CA7" w:rsidRDefault="00B07CA7" w:rsidP="00B07CA7">
      <w:r>
        <w:t>магнитно-резонансной томографии - 4445,5 рубля на 2022 год, 4710,2 рубля на 2023 год;</w:t>
      </w:r>
    </w:p>
    <w:p w:rsidR="00B07CA7" w:rsidRDefault="00B07CA7" w:rsidP="00B07CA7">
      <w:r>
        <w:t xml:space="preserve">ультразвукового исследования </w:t>
      </w:r>
      <w:proofErr w:type="gramStart"/>
      <w:r>
        <w:t>сердечно-сосудистой</w:t>
      </w:r>
      <w:proofErr w:type="gramEnd"/>
      <w:r>
        <w:t xml:space="preserve"> системы - 712,2 рубля на 2022 год, 754,6 рубля на 2023 год;</w:t>
      </w:r>
    </w:p>
    <w:p w:rsidR="00B07CA7" w:rsidRDefault="00B07CA7" w:rsidP="00B07CA7">
      <w:r>
        <w:t>эндоскопического диагностического исследования - 979,2 рубля на 2022 год, 1037,5 рубля на 2023 год;</w:t>
      </w:r>
    </w:p>
    <w:p w:rsidR="00B07CA7" w:rsidRDefault="00B07CA7" w:rsidP="00B07CA7">
      <w:r>
        <w:t>молекулярно-генетического исследования с целью диагностики онкологических заболеваний -10324,1 рубля на 2022 год, 10938,9 рубля на 2023 год;</w:t>
      </w:r>
    </w:p>
    <w:p w:rsidR="00B07CA7" w:rsidRDefault="00B07CA7" w:rsidP="00B07CA7">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rsidR="00B07CA7" w:rsidRDefault="00B07CA7" w:rsidP="00B07CA7">
      <w:r>
        <w:t>тестирования на выявление новой коронавирусной инфекции (COVID-19) - 610,3 рубля на 2022 год, 646,6 рубля на 2023 год;</w:t>
      </w:r>
    </w:p>
    <w:p w:rsidR="00B07CA7" w:rsidRDefault="00B07CA7" w:rsidP="00B07CA7">
      <w:proofErr w:type="gramStart"/>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w:t>
      </w:r>
      <w:proofErr w:type="gramEnd"/>
      <w:r>
        <w:t xml:space="preserve"> </w:t>
      </w:r>
      <w:proofErr w:type="gramStart"/>
      <w:r>
        <w:t>числе</w:t>
      </w:r>
      <w:proofErr w:type="gramEnd"/>
      <w:r>
        <w:t xml:space="preserve"> в федеральных медицинских организациях - 28057,4 рубля, в медицинских организациях (за исключением федеральных медицинских организаций) - 23680,3 рубля;</w:t>
      </w:r>
    </w:p>
    <w:p w:rsidR="00B07CA7" w:rsidRDefault="00B07CA7" w:rsidP="00B07CA7">
      <w:proofErr w:type="gramStart"/>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w:t>
      </w:r>
      <w:proofErr w:type="gramEnd"/>
      <w:r>
        <w:t xml:space="preserve"> - 90434,9 рубля;</w:t>
      </w:r>
    </w:p>
    <w:p w:rsidR="00B07CA7" w:rsidRDefault="00B07CA7" w:rsidP="00B07CA7">
      <w:proofErr w:type="gramStart"/>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w:t>
      </w:r>
      <w:proofErr w:type="gramEnd"/>
      <w:r>
        <w:t xml:space="preserve">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rsidR="00B07CA7" w:rsidRDefault="00B07CA7" w:rsidP="00B07CA7">
      <w:proofErr w:type="gramStart"/>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roofErr w:type="gramEnd"/>
    </w:p>
    <w:p w:rsidR="00B07CA7" w:rsidRDefault="00B07CA7" w:rsidP="00B07CA7">
      <w:proofErr w:type="gramStart"/>
      <w:r>
        <w:t xml:space="preserve">на 1 случай госпитализации для медицинской реабилитации в специализированные медицинские организации, оказывающие медицинскую помощь по профилю </w:t>
      </w:r>
      <w:r>
        <w:lastRenderedPageBreak/>
        <w:t>"медицинская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w:t>
      </w:r>
      <w:proofErr w:type="gramEnd"/>
      <w:r>
        <w:t xml:space="preserve"> </w:t>
      </w:r>
      <w:proofErr w:type="gramStart"/>
      <w:r>
        <w:t>числе</w:t>
      </w:r>
      <w:proofErr w:type="gramEnd"/>
      <w:r>
        <w:t xml:space="preserve"> в федеральные медицинские организации - 60716,8 рубля, в медицинские организации (за исключением федеральных медицинских организаций) - 39619 рублей;</w:t>
      </w:r>
    </w:p>
    <w:p w:rsidR="00B07CA7" w:rsidRDefault="00B07CA7" w:rsidP="00B07CA7">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rsidR="00B07CA7" w:rsidRDefault="00B07CA7" w:rsidP="00B07CA7">
      <w:proofErr w:type="gramStart"/>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-134915,6 рубля, в медицинских организациях (за исключением федеральных медицинских организаций) на 2022 год - 128568,5 рубля, на 2023 год - 134915,6 рубля.</w:t>
      </w:r>
      <w:proofErr w:type="gramEnd"/>
    </w:p>
    <w:p w:rsidR="00B07CA7" w:rsidRDefault="00B07CA7" w:rsidP="00B07CA7">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rsidR="00B07CA7" w:rsidRDefault="00B07CA7" w:rsidP="00B07CA7">
      <w:proofErr w:type="gramStart"/>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w:t>
      </w:r>
      <w:proofErr w:type="gramEnd"/>
      <w:r>
        <w:t xml:space="preserve"> методов исследований систем, органов и тканей человека, обусловленного заболеваемостью населения.</w:t>
      </w:r>
    </w:p>
    <w:p w:rsidR="00B07CA7" w:rsidRDefault="00B07CA7" w:rsidP="00B07CA7">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B07CA7" w:rsidRDefault="00B07CA7" w:rsidP="00B07CA7">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sub_1600" w:history="1">
        <w:r>
          <w:rPr>
            <w:rStyle w:val="a4"/>
            <w:rFonts w:cs="Times New Roman CYR"/>
          </w:rPr>
          <w:t>разделом VI</w:t>
        </w:r>
      </w:hyperlink>
      <w:r>
        <w:t xml:space="preserve"> и настоящим разделом Программы.</w:t>
      </w:r>
    </w:p>
    <w:p w:rsidR="00B07CA7" w:rsidRDefault="00B07CA7" w:rsidP="00B07CA7">
      <w:proofErr w:type="gramStart"/>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50"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w:t>
      </w:r>
      <w:proofErr w:type="gramEnd"/>
      <w:r>
        <w:t xml:space="preserve">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07CA7" w:rsidRDefault="00B07CA7" w:rsidP="00B07CA7">
      <w:r>
        <w:lastRenderedPageBreak/>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07CA7" w:rsidRDefault="00B07CA7" w:rsidP="00B07CA7">
      <w:r>
        <w:t>Средние подушевые нормативы финансирования, предусмотренные Программой (без учета расходов федерального бюджета), составляют:</w:t>
      </w:r>
    </w:p>
    <w:p w:rsidR="00B07CA7" w:rsidRDefault="00B07CA7" w:rsidP="00B07CA7">
      <w:r>
        <w:t>за счет бюджетных ассигнований соответствующих бюджетов (в расчете на 1 жителя) в 2021 году - 3726,3 рубля, 2022 году - 3875,3 рубля и 2023 году - 4030,3 рубля;</w:t>
      </w:r>
    </w:p>
    <w:p w:rsidR="00B07CA7" w:rsidRDefault="00B07CA7" w:rsidP="00B07CA7">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rsidR="00B07CA7" w:rsidRDefault="00B07CA7" w:rsidP="00B07CA7">
      <w:r>
        <w:t>на оказание медицинской помощи федеральными медицинскими организациями в 2021 году - 686 рублей, в 2022 году - 720,3 рубля и в 2023 году - 756,3 рубля;</w:t>
      </w:r>
    </w:p>
    <w:p w:rsidR="00B07CA7" w:rsidRDefault="00B07CA7" w:rsidP="00B07CA7">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rsidR="00B07CA7" w:rsidRDefault="00B07CA7" w:rsidP="00B07CA7">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07CA7" w:rsidRDefault="00B07CA7" w:rsidP="00B07CA7">
      <w:proofErr w:type="gramStart"/>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200" w:history="1">
        <w:r>
          <w:rPr>
            <w:rStyle w:val="a4"/>
            <w:rFonts w:cs="Times New Roman CYR"/>
          </w:rPr>
          <w:t>разделом II</w:t>
        </w:r>
      </w:hyperlink>
      <w:r>
        <w:t xml:space="preserve"> перечня видов высокотехнологичной медицинской помощи.</w:t>
      </w:r>
      <w:proofErr w:type="gramEnd"/>
    </w:p>
    <w:p w:rsidR="00B07CA7" w:rsidRDefault="00B07CA7" w:rsidP="00B07CA7">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B07CA7" w:rsidRDefault="00B07CA7" w:rsidP="00B07CA7">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07CA7" w:rsidRDefault="00B07CA7" w:rsidP="00B07CA7">
      <w:proofErr w:type="gramStart"/>
      <w:r>
        <w:lastRenderedPageBreak/>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w:t>
      </w:r>
      <w:proofErr w:type="gramEnd"/>
      <w:r>
        <w:t>, транспортной доступности, уровня и структуры заболеваемости населения, а также климатических и географических особенностей регионов.</w:t>
      </w:r>
    </w:p>
    <w:p w:rsidR="00B07CA7" w:rsidRDefault="00B07CA7" w:rsidP="00B07CA7">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07CA7" w:rsidRDefault="00B07CA7" w:rsidP="00B07CA7">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roofErr w:type="gramEnd"/>
    </w:p>
    <w:p w:rsidR="00B07CA7" w:rsidRDefault="00B07CA7" w:rsidP="00B07CA7">
      <w:r>
        <w:t>для медицинских организаций, обслуживающих до 20 тыс. человек, - не менее 1,113;</w:t>
      </w:r>
    </w:p>
    <w:p w:rsidR="00B07CA7" w:rsidRDefault="00B07CA7" w:rsidP="00B07CA7">
      <w:r>
        <w:t>для медицинских организаций, обслуживающих свыше 20 тысяч человек, - не менее 1,04.</w:t>
      </w:r>
    </w:p>
    <w:p w:rsidR="00B07CA7" w:rsidRDefault="00B07CA7" w:rsidP="00B07CA7">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07CA7" w:rsidRDefault="00B07CA7" w:rsidP="00B07CA7">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B07CA7" w:rsidRDefault="00B07CA7" w:rsidP="00B07CA7">
      <w:r>
        <w:t>для фельдшерского или фельдшерско-акушерского пункта, обслуживающего от 100 до 900 жителей, - 1010,7 тыс. рублей;</w:t>
      </w:r>
    </w:p>
    <w:p w:rsidR="00B07CA7" w:rsidRDefault="00B07CA7" w:rsidP="00B07CA7">
      <w:r>
        <w:t>для фельдшерского или фельдшерско-акушерского пункта, обслуживающего от 900 до 1500 жителей, - 1601,2 тыс. рублей;</w:t>
      </w:r>
    </w:p>
    <w:p w:rsidR="00B07CA7" w:rsidRDefault="00B07CA7" w:rsidP="00B07CA7">
      <w:r>
        <w:t>для фельдшерского или фельдшерско-акушерского пункта, обслуживающего от 1500 до 2000 жителей, - 1798 тыс. рублей.</w:t>
      </w:r>
    </w:p>
    <w:p w:rsidR="00B07CA7" w:rsidRDefault="00B07CA7" w:rsidP="00B07CA7">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B07CA7" w:rsidRDefault="00B07CA7" w:rsidP="00B07CA7">
      <w:r>
        <w:t>При этом размер финансового обеспечения фельдшерских и фельдшерско-</w:t>
      </w:r>
      <w:r>
        <w:lastRenderedPageBreak/>
        <w:t xml:space="preserve">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1" w:history="1">
        <w:r>
          <w:rPr>
            <w:rStyle w:val="a4"/>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B07CA7" w:rsidRDefault="00B07CA7" w:rsidP="00B07CA7">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B07CA7" w:rsidRDefault="00B07CA7" w:rsidP="00B07CA7"/>
    <w:p w:rsidR="00B07CA7" w:rsidRDefault="00B07CA7" w:rsidP="00B07CA7">
      <w:pPr>
        <w:pStyle w:val="1"/>
      </w:pPr>
      <w:bookmarkStart w:id="53" w:name="sub_1800"/>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53"/>
    <w:p w:rsidR="00B07CA7" w:rsidRDefault="00B07CA7" w:rsidP="00B07CA7"/>
    <w:p w:rsidR="00B07CA7" w:rsidRDefault="00B07CA7" w:rsidP="00B07CA7">
      <w:r>
        <w:t>Территориальная программа в части определения порядка и условий оказания медицинской помощи должна включать:</w:t>
      </w:r>
    </w:p>
    <w:p w:rsidR="00B07CA7" w:rsidRDefault="00B07CA7" w:rsidP="00B07CA7">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07CA7" w:rsidRDefault="00B07CA7" w:rsidP="00B07CA7">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07CA7" w:rsidRDefault="00B07CA7" w:rsidP="00B07CA7">
      <w:proofErr w:type="gramStart"/>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w:t>
      </w:r>
      <w:proofErr w:type="gramEnd"/>
      <w:r>
        <w:t xml:space="preserve"> </w:t>
      </w:r>
      <w:proofErr w:type="gramStart"/>
      <w: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w:t>
      </w:r>
      <w:proofErr w:type="gramEnd"/>
      <w:r>
        <w:t xml:space="preserve"> </w:t>
      </w:r>
      <w:proofErr w:type="gramStart"/>
      <w:r>
        <w:t>Федерации);</w:t>
      </w:r>
      <w:proofErr w:type="gramEnd"/>
    </w:p>
    <w:p w:rsidR="00B07CA7" w:rsidRDefault="00B07CA7" w:rsidP="00B07CA7">
      <w:proofErr w:type="gramStart"/>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B07CA7" w:rsidRDefault="00B07CA7" w:rsidP="00B07CA7">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07CA7" w:rsidRDefault="00B07CA7" w:rsidP="00B07CA7">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07CA7" w:rsidRDefault="00B07CA7" w:rsidP="00B07CA7">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07CA7" w:rsidRDefault="00B07CA7" w:rsidP="00B07CA7">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B07CA7" w:rsidRDefault="00B07CA7" w:rsidP="00B07CA7">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07CA7" w:rsidRDefault="00B07CA7" w:rsidP="00B07CA7">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07CA7" w:rsidRDefault="00B07CA7" w:rsidP="00B07CA7">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07CA7" w:rsidRDefault="00B07CA7" w:rsidP="00B07CA7">
      <w:r>
        <w:t>условия и сроки диспансеризации для отдельных категорий населения, а также профилактических осмотров несовершеннолетних;</w:t>
      </w:r>
    </w:p>
    <w:p w:rsidR="00B07CA7" w:rsidRDefault="00B07CA7" w:rsidP="00B07CA7">
      <w:r>
        <w:t>целевые значения критериев доступности и качества медицинской помощи, оказываемой в рамках территориальной программы;</w:t>
      </w:r>
    </w:p>
    <w:p w:rsidR="00B07CA7" w:rsidRDefault="00B07CA7" w:rsidP="00B07CA7">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07CA7" w:rsidRDefault="00B07CA7" w:rsidP="00B07CA7">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07CA7" w:rsidRDefault="00B07CA7" w:rsidP="00B07CA7">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07CA7" w:rsidRDefault="00B07CA7" w:rsidP="00B07CA7">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07CA7" w:rsidRDefault="00B07CA7" w:rsidP="00B07CA7">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07CA7" w:rsidRDefault="00B07CA7" w:rsidP="00B07CA7">
      <w:r>
        <w:t>сроки проведения консультаций врачей-специалистов в случае подозрения на онкологическое заболевание не должны превышать 3 рабочих дня;</w:t>
      </w:r>
    </w:p>
    <w:p w:rsidR="00B07CA7" w:rsidRDefault="00B07CA7" w:rsidP="00B07CA7">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07CA7" w:rsidRDefault="00B07CA7" w:rsidP="00B07CA7">
      <w: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07CA7" w:rsidRDefault="00B07CA7" w:rsidP="00B07CA7">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07CA7" w:rsidRDefault="00B07CA7" w:rsidP="00B07CA7">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07CA7" w:rsidRDefault="00B07CA7" w:rsidP="00B07CA7">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B07CA7" w:rsidRDefault="00B07CA7" w:rsidP="00B07CA7">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07CA7" w:rsidRDefault="00B07CA7" w:rsidP="00B07CA7">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07CA7" w:rsidRDefault="00B07CA7" w:rsidP="00B07CA7">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B07CA7" w:rsidRDefault="00B07CA7" w:rsidP="00B07CA7">
      <w:r>
        <w:t>При формировании территориальной программы учитываются:</w:t>
      </w:r>
    </w:p>
    <w:p w:rsidR="00B07CA7" w:rsidRDefault="00B07CA7" w:rsidP="00B07CA7">
      <w:r>
        <w:t>порядки оказания медицинской помощи, стандарты медицинской помощи и клинические рекомендации;</w:t>
      </w:r>
    </w:p>
    <w:p w:rsidR="00B07CA7" w:rsidRDefault="00B07CA7" w:rsidP="00B07CA7">
      <w:r>
        <w:t>особенности половозрастного состава населения субъекта Российской Федерации;</w:t>
      </w:r>
    </w:p>
    <w:p w:rsidR="00B07CA7" w:rsidRDefault="00B07CA7" w:rsidP="00B07CA7">
      <w:r>
        <w:t>уровень и структура заболеваемости населения субъекта Российской Федерации, основанные на данных медицинской статистики;</w:t>
      </w:r>
    </w:p>
    <w:p w:rsidR="00B07CA7" w:rsidRDefault="00B07CA7" w:rsidP="00B07CA7">
      <w:r>
        <w:t>климатические и географические особенности региона и транспортная доступность медицинских организаций;</w:t>
      </w:r>
    </w:p>
    <w:p w:rsidR="00B07CA7" w:rsidRDefault="00B07CA7" w:rsidP="00B07CA7">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2" w:history="1">
        <w:r>
          <w:rPr>
            <w:rStyle w:val="a4"/>
            <w:rFonts w:cs="Times New Roman CYR"/>
          </w:rPr>
          <w:t>законодательством</w:t>
        </w:r>
      </w:hyperlink>
      <w:r>
        <w:t xml:space="preserve"> Российской Федерации об обязательном медицинском страховании;</w:t>
      </w:r>
    </w:p>
    <w:p w:rsidR="00B07CA7" w:rsidRDefault="00B07CA7" w:rsidP="00B07CA7">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07CA7" w:rsidRDefault="00B07CA7" w:rsidP="00B07CA7"/>
    <w:p w:rsidR="00B07CA7" w:rsidRDefault="00B07CA7" w:rsidP="00B07CA7">
      <w:pPr>
        <w:pStyle w:val="1"/>
      </w:pPr>
      <w:bookmarkStart w:id="54" w:name="sub_1900"/>
      <w:r>
        <w:t>IX. Критерии доступности и качества медицинской помощи</w:t>
      </w:r>
    </w:p>
    <w:bookmarkEnd w:id="54"/>
    <w:p w:rsidR="00B07CA7" w:rsidRDefault="00B07CA7" w:rsidP="00B07CA7"/>
    <w:p w:rsidR="00B07CA7" w:rsidRDefault="00B07CA7" w:rsidP="00B07CA7">
      <w:r>
        <w:t>Критериями доступности медицинской помощи являются:</w:t>
      </w:r>
    </w:p>
    <w:p w:rsidR="00B07CA7" w:rsidRDefault="00B07CA7" w:rsidP="00B07CA7">
      <w:r>
        <w:t>удовлетворенность населения доступностью медицинской помощи, в том числе городского и сельского населения (процентов числа опрошенных);</w:t>
      </w:r>
    </w:p>
    <w:p w:rsidR="00B07CA7" w:rsidRDefault="00B07CA7" w:rsidP="00B07CA7">
      <w:r>
        <w:t>доля расходов на оказание медицинской помощи в условиях дневных стационаров в общих расходах на территориальную программу;</w:t>
      </w:r>
    </w:p>
    <w:p w:rsidR="00B07CA7" w:rsidRDefault="00B07CA7" w:rsidP="00B07CA7">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B07CA7" w:rsidRDefault="00B07CA7" w:rsidP="00B07CA7">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B07CA7" w:rsidRDefault="00B07CA7" w:rsidP="00B07CA7">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B07CA7" w:rsidRDefault="00B07CA7" w:rsidP="00B07CA7">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07CA7" w:rsidRDefault="00B07CA7" w:rsidP="00B07CA7">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B07CA7" w:rsidRDefault="00B07CA7" w:rsidP="00B07CA7">
      <w:r>
        <w:t>Критериями качества медицинской помощи являются:</w:t>
      </w:r>
    </w:p>
    <w:p w:rsidR="00B07CA7" w:rsidRDefault="00B07CA7" w:rsidP="00B07CA7">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07CA7" w:rsidRDefault="00B07CA7" w:rsidP="00B07CA7">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B07CA7" w:rsidRDefault="00B07CA7" w:rsidP="00B07CA7">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07CA7" w:rsidRDefault="00B07CA7" w:rsidP="00B07CA7">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07CA7" w:rsidRDefault="00B07CA7" w:rsidP="00B07CA7">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p w:rsidR="00B07CA7" w:rsidRDefault="00B07CA7" w:rsidP="00B07CA7">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07CA7" w:rsidRDefault="00B07CA7" w:rsidP="00B07CA7">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07CA7" w:rsidRDefault="00B07CA7" w:rsidP="00B07CA7">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07CA7" w:rsidRDefault="00B07CA7" w:rsidP="00B07CA7">
      <w:r>
        <w:lastRenderedPageBreak/>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07CA7" w:rsidRDefault="00B07CA7" w:rsidP="00B07CA7">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p w:rsidR="00B07CA7" w:rsidRDefault="00B07CA7" w:rsidP="00B07CA7">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07CA7" w:rsidRDefault="00B07CA7" w:rsidP="00B07CA7">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07CA7" w:rsidRDefault="00B07CA7" w:rsidP="00B07CA7">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rsidR="00B07CA7" w:rsidRDefault="00B07CA7" w:rsidP="00B07CA7">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07CA7" w:rsidRDefault="00B07CA7" w:rsidP="00B07CA7">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3" w:history="1">
        <w:r>
          <w:rPr>
            <w:rStyle w:val="a4"/>
            <w:rFonts w:cs="Times New Roman CYR"/>
          </w:rPr>
          <w:t>"Здравоохранение"</w:t>
        </w:r>
      </w:hyperlink>
      <w:r>
        <w:t xml:space="preserve"> и </w:t>
      </w:r>
      <w:hyperlink r:id="rId54" w:history="1">
        <w:r>
          <w:rPr>
            <w:rStyle w:val="a4"/>
            <w:rFonts w:cs="Times New Roman CYR"/>
          </w:rPr>
          <w:t>"Демография"</w:t>
        </w:r>
      </w:hyperlink>
      <w:r>
        <w:t>.</w:t>
      </w:r>
    </w:p>
    <w:p w:rsidR="00B07CA7" w:rsidRDefault="00B07CA7" w:rsidP="00B07CA7">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07CA7" w:rsidRDefault="00B07CA7" w:rsidP="00B07CA7">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07CA7" w:rsidRDefault="00B07CA7" w:rsidP="00B07CA7">
      <w:proofErr w:type="gramStart"/>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roofErr w:type="gramEnd"/>
    </w:p>
    <w:p w:rsidR="00B07CA7" w:rsidRDefault="00B07CA7" w:rsidP="00B07CA7">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07CA7" w:rsidRDefault="00B07CA7" w:rsidP="00B07CA7"/>
    <w:p w:rsidR="00495C5A" w:rsidRDefault="00495C5A"/>
    <w:sectPr w:rsidR="00495C5A" w:rsidSect="00495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grammar="clean"/>
  <w:defaultTabStop w:val="708"/>
  <w:characterSpacingControl w:val="doNotCompress"/>
  <w:compat/>
  <w:rsids>
    <w:rsidRoot w:val="00B07CA7"/>
    <w:rsid w:val="00495C5A"/>
    <w:rsid w:val="00B07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A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07CA7"/>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7CA7"/>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B07CA7"/>
    <w:rPr>
      <w:b/>
      <w:color w:val="26282F"/>
    </w:rPr>
  </w:style>
  <w:style w:type="character" w:customStyle="1" w:styleId="a4">
    <w:name w:val="Гипертекстовая ссылка"/>
    <w:basedOn w:val="a3"/>
    <w:uiPriority w:val="99"/>
    <w:rsid w:val="00B07CA7"/>
    <w:rPr>
      <w:rFonts w:cs="Times New Roman"/>
      <w:color w:val="106BBE"/>
    </w:rPr>
  </w:style>
  <w:style w:type="paragraph" w:customStyle="1" w:styleId="a5">
    <w:name w:val="Комментарий"/>
    <w:basedOn w:val="a"/>
    <w:next w:val="a"/>
    <w:uiPriority w:val="99"/>
    <w:rsid w:val="00B07CA7"/>
    <w:pPr>
      <w:spacing w:before="75"/>
      <w:ind w:left="170" w:firstLine="0"/>
    </w:pPr>
    <w:rPr>
      <w:color w:val="353842"/>
    </w:rPr>
  </w:style>
  <w:style w:type="paragraph" w:customStyle="1" w:styleId="a6">
    <w:name w:val="Информация о версии"/>
    <w:basedOn w:val="a5"/>
    <w:next w:val="a"/>
    <w:uiPriority w:val="99"/>
    <w:rsid w:val="00B07CA7"/>
    <w:rPr>
      <w:i/>
      <w:iCs/>
    </w:rPr>
  </w:style>
  <w:style w:type="paragraph" w:customStyle="1" w:styleId="a7">
    <w:name w:val="Информация об изменениях"/>
    <w:basedOn w:val="a"/>
    <w:next w:val="a"/>
    <w:uiPriority w:val="99"/>
    <w:rsid w:val="00B07CA7"/>
    <w:pPr>
      <w:spacing w:before="180"/>
      <w:ind w:left="360" w:right="360" w:firstLine="0"/>
    </w:pPr>
    <w:rPr>
      <w:color w:val="353842"/>
      <w:sz w:val="20"/>
      <w:szCs w:val="20"/>
    </w:rPr>
  </w:style>
  <w:style w:type="paragraph" w:customStyle="1" w:styleId="a8">
    <w:name w:val="Нормальный (таблица)"/>
    <w:basedOn w:val="a"/>
    <w:next w:val="a"/>
    <w:uiPriority w:val="99"/>
    <w:rsid w:val="00B07CA7"/>
    <w:pPr>
      <w:ind w:firstLine="0"/>
    </w:pPr>
  </w:style>
  <w:style w:type="paragraph" w:customStyle="1" w:styleId="a9">
    <w:name w:val="Подзаголовок для информации об изменениях"/>
    <w:basedOn w:val="a"/>
    <w:next w:val="a"/>
    <w:uiPriority w:val="99"/>
    <w:rsid w:val="00B07CA7"/>
    <w:rPr>
      <w:b/>
      <w:bCs/>
      <w:color w:val="353842"/>
      <w:sz w:val="20"/>
      <w:szCs w:val="20"/>
    </w:rPr>
  </w:style>
  <w:style w:type="paragraph" w:customStyle="1" w:styleId="aa">
    <w:name w:val="Прижатый влево"/>
    <w:basedOn w:val="a"/>
    <w:next w:val="a"/>
    <w:uiPriority w:val="99"/>
    <w:rsid w:val="00B07CA7"/>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80688/1522" TargetMode="External"/><Relationship Id="rId18" Type="http://schemas.openxmlformats.org/officeDocument/2006/relationships/hyperlink" Target="http://internet.garant.ru/document/redirect/12180688/1522" TargetMode="External"/><Relationship Id="rId26" Type="http://schemas.openxmlformats.org/officeDocument/2006/relationships/hyperlink" Target="http://internet.garant.ru/document/redirect/12191967/0" TargetMode="External"/><Relationship Id="rId39" Type="http://schemas.openxmlformats.org/officeDocument/2006/relationships/hyperlink" Target="http://internet.garant.ru/document/redirect/990941/2770" TargetMode="External"/><Relationship Id="rId21" Type="http://schemas.openxmlformats.org/officeDocument/2006/relationships/hyperlink" Target="http://internet.garant.ru/document/redirect/400445627/2" TargetMode="External"/><Relationship Id="rId34" Type="http://schemas.openxmlformats.org/officeDocument/2006/relationships/hyperlink" Target="http://internet.garant.ru/document/redirect/12180688/0" TargetMode="External"/><Relationship Id="rId42" Type="http://schemas.openxmlformats.org/officeDocument/2006/relationships/hyperlink" Target="http://internet.garant.ru/document/redirect/12180688/3610" TargetMode="External"/><Relationship Id="rId47" Type="http://schemas.openxmlformats.org/officeDocument/2006/relationships/hyperlink" Target="http://internet.garant.ru/document/redirect/71848440/11100" TargetMode="External"/><Relationship Id="rId50" Type="http://schemas.openxmlformats.org/officeDocument/2006/relationships/hyperlink" Target="http://internet.garant.ru/document/redirect/70173870/0" TargetMode="External"/><Relationship Id="rId55" Type="http://schemas.openxmlformats.org/officeDocument/2006/relationships/fontTable" Target="fontTable.xml"/><Relationship Id="rId7" Type="http://schemas.openxmlformats.org/officeDocument/2006/relationships/hyperlink" Target="http://internet.garant.ru/document/redirect/402678676/31" TargetMode="External"/><Relationship Id="rId12" Type="http://schemas.openxmlformats.org/officeDocument/2006/relationships/hyperlink" Target="http://internet.garant.ru/document/redirect/5226755/0" TargetMode="External"/><Relationship Id="rId17" Type="http://schemas.openxmlformats.org/officeDocument/2006/relationships/hyperlink" Target="http://internet.garant.ru/document/redirect/12180688/1522" TargetMode="External"/><Relationship Id="rId25" Type="http://schemas.openxmlformats.org/officeDocument/2006/relationships/hyperlink" Target="http://internet.garant.ru/document/redirect/12191967/0" TargetMode="External"/><Relationship Id="rId33" Type="http://schemas.openxmlformats.org/officeDocument/2006/relationships/hyperlink" Target="http://internet.garant.ru/document/redirect/77313416/140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180687/200006211" TargetMode="External"/><Relationship Id="rId2" Type="http://schemas.openxmlformats.org/officeDocument/2006/relationships/settings" Target="settings.xml"/><Relationship Id="rId16" Type="http://schemas.openxmlformats.org/officeDocument/2006/relationships/hyperlink" Target="http://internet.garant.ru/document/redirect/12180688/724" TargetMode="External"/><Relationship Id="rId20" Type="http://schemas.openxmlformats.org/officeDocument/2006/relationships/hyperlink" Target="http://internet.garant.ru/document/redirect/400445627/1001" TargetMode="External"/><Relationship Id="rId29" Type="http://schemas.openxmlformats.org/officeDocument/2006/relationships/hyperlink" Target="http://internet.garant.ru/document/redirect/402678676/1021" TargetMode="External"/><Relationship Id="rId41" Type="http://schemas.openxmlformats.org/officeDocument/2006/relationships/hyperlink" Target="http://internet.garant.ru/document/redirect/12191967/0" TargetMode="External"/><Relationship Id="rId54" Type="http://schemas.openxmlformats.org/officeDocument/2006/relationships/hyperlink" Target="http://internet.garant.ru/document/redirect/72158122/0" TargetMode="External"/><Relationship Id="rId1" Type="http://schemas.openxmlformats.org/officeDocument/2006/relationships/styles" Target="styles.xml"/><Relationship Id="rId6" Type="http://schemas.openxmlformats.org/officeDocument/2006/relationships/hyperlink" Target="http://internet.garant.ru/document/redirect/402678676/101" TargetMode="External"/><Relationship Id="rId11" Type="http://schemas.openxmlformats.org/officeDocument/2006/relationships/hyperlink" Target="http://internet.garant.ru/document/redirect/12180688/3532" TargetMode="External"/><Relationship Id="rId24" Type="http://schemas.openxmlformats.org/officeDocument/2006/relationships/hyperlink" Target="http://internet.garant.ru/document/redirect/10103000/0" TargetMode="External"/><Relationship Id="rId32" Type="http://schemas.openxmlformats.org/officeDocument/2006/relationships/hyperlink" Target="http://internet.garant.ru/document/redirect/402678676/31"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990941/2770" TargetMode="External"/><Relationship Id="rId45" Type="http://schemas.openxmlformats.org/officeDocument/2006/relationships/hyperlink" Target="http://internet.garant.ru/document/redirect/180687/200006211" TargetMode="External"/><Relationship Id="rId53" Type="http://schemas.openxmlformats.org/officeDocument/2006/relationships/hyperlink" Target="http://internet.garant.ru/document/redirect/72185920/0" TargetMode="External"/><Relationship Id="rId5" Type="http://schemas.openxmlformats.org/officeDocument/2006/relationships/hyperlink" Target="http://internet.garant.ru/document/redirect/400265345/1000" TargetMode="External"/><Relationship Id="rId15" Type="http://schemas.openxmlformats.org/officeDocument/2006/relationships/hyperlink" Target="http://internet.garant.ru/document/redirect/12180688/1522" TargetMode="External"/><Relationship Id="rId23" Type="http://schemas.openxmlformats.org/officeDocument/2006/relationships/hyperlink" Target="http://internet.garant.ru/document/redirect/12191967/0" TargetMode="External"/><Relationship Id="rId28" Type="http://schemas.openxmlformats.org/officeDocument/2006/relationships/hyperlink" Target="http://internet.garant.ru/document/redirect/12191967/620" TargetMode="External"/><Relationship Id="rId36" Type="http://schemas.openxmlformats.org/officeDocument/2006/relationships/hyperlink" Target="http://internet.garant.ru/document/redirect/12191967/76" TargetMode="External"/><Relationship Id="rId49" Type="http://schemas.openxmlformats.org/officeDocument/2006/relationships/hyperlink" Target="http://internet.garant.ru/document/redirect/71848440/0" TargetMode="External"/><Relationship Id="rId10" Type="http://schemas.openxmlformats.org/officeDocument/2006/relationships/hyperlink" Target="http://internet.garant.ru/document/redirect/12180688/3532" TargetMode="External"/><Relationship Id="rId19" Type="http://schemas.openxmlformats.org/officeDocument/2006/relationships/hyperlink" Target="http://internet.garant.ru/document/redirect/12180688/1522" TargetMode="External"/><Relationship Id="rId31" Type="http://schemas.openxmlformats.org/officeDocument/2006/relationships/hyperlink" Target="http://internet.garant.ru/document/redirect/402678676/1022" TargetMode="External"/><Relationship Id="rId44" Type="http://schemas.openxmlformats.org/officeDocument/2006/relationships/hyperlink" Target="http://internet.garant.ru/document/redirect/77704948/1500" TargetMode="External"/><Relationship Id="rId52" Type="http://schemas.openxmlformats.org/officeDocument/2006/relationships/hyperlink" Target="http://internet.garant.ru/document/redirect/12180688/2" TargetMode="External"/><Relationship Id="rId4" Type="http://schemas.openxmlformats.org/officeDocument/2006/relationships/hyperlink" Target="http://internet.garant.ru/document/redirect/77467107/0" TargetMode="External"/><Relationship Id="rId9" Type="http://schemas.openxmlformats.org/officeDocument/2006/relationships/hyperlink" Target="http://internet.garant.ru/document/redirect/12180688/3532" TargetMode="External"/><Relationship Id="rId14" Type="http://schemas.openxmlformats.org/officeDocument/2006/relationships/hyperlink" Target="http://internet.garant.ru/document/redirect/12180688/1522" TargetMode="External"/><Relationship Id="rId22" Type="http://schemas.openxmlformats.org/officeDocument/2006/relationships/hyperlink" Target="http://internet.garant.ru/document/redirect/77704521/4" TargetMode="External"/><Relationship Id="rId27" Type="http://schemas.openxmlformats.org/officeDocument/2006/relationships/hyperlink" Target="http://internet.garant.ru/document/redirect/12180688/0" TargetMode="External"/><Relationship Id="rId30" Type="http://schemas.openxmlformats.org/officeDocument/2006/relationships/hyperlink" Target="http://internet.garant.ru/document/redirect/77313416/1300" TargetMode="External"/><Relationship Id="rId35" Type="http://schemas.openxmlformats.org/officeDocument/2006/relationships/hyperlink" Target="http://internet.garant.ru/document/redirect/12180688/30" TargetMode="External"/><Relationship Id="rId43" Type="http://schemas.openxmlformats.org/officeDocument/2006/relationships/hyperlink" Target="http://internet.garant.ru/document/redirect/400914271/1002" TargetMode="External"/><Relationship Id="rId48" Type="http://schemas.openxmlformats.org/officeDocument/2006/relationships/hyperlink" Target="http://internet.garant.ru/document/redirect/71848440/1000" TargetMode="External"/><Relationship Id="rId56" Type="http://schemas.openxmlformats.org/officeDocument/2006/relationships/theme" Target="theme/theme1.xml"/><Relationship Id="rId8" Type="http://schemas.openxmlformats.org/officeDocument/2006/relationships/hyperlink" Target="http://internet.garant.ru/document/redirect/77313416/3" TargetMode="External"/><Relationship Id="rId51" Type="http://schemas.openxmlformats.org/officeDocument/2006/relationships/hyperlink" Target="http://internet.garant.ru/document/redirect/70170950/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19957</Words>
  <Characters>113758</Characters>
  <Application>Microsoft Office Word</Application>
  <DocSecurity>0</DocSecurity>
  <Lines>947</Lines>
  <Paragraphs>266</Paragraphs>
  <ScaleCrop>false</ScaleCrop>
  <Company>DGB</Company>
  <LinksUpToDate>false</LinksUpToDate>
  <CharactersWithSpaces>133449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Детская городская больница</dc:creator>
  <cp:keywords/>
  <dc:description/>
  <cp:lastModifiedBy>Детская городская больница</cp:lastModifiedBy>
  <cp:revision>1</cp:revision>
  <dcterms:created xsi:type="dcterms:W3CDTF">2021-09-14T10:12:00Z</dcterms:created>
  <dcterms:modified xsi:type="dcterms:W3CDTF">2021-09-14T10:20:00Z</dcterms:modified>
</cp:coreProperties>
</file>